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62CC7" w14:textId="20D5C4F6" w:rsidR="00606BAE" w:rsidRPr="00F60CF3" w:rsidRDefault="00606BAE" w:rsidP="00771DFE">
      <w:pPr>
        <w:rPr>
          <w:rFonts w:ascii="Times New Roman" w:eastAsia="標楷體"/>
          <w:b/>
          <w:snapToGrid w:val="0"/>
          <w:sz w:val="26"/>
          <w:szCs w:val="26"/>
        </w:rPr>
      </w:pPr>
      <w:r w:rsidRPr="00F60CF3">
        <w:rPr>
          <w:rFonts w:ascii="Times New Roman" w:eastAsia="標楷體"/>
          <w:b/>
          <w:snapToGrid w:val="0"/>
          <w:sz w:val="26"/>
          <w:szCs w:val="26"/>
        </w:rPr>
        <w:t>東吳大學</w:t>
      </w:r>
      <w:r w:rsidR="003C78D1" w:rsidRPr="00F60CF3">
        <w:rPr>
          <w:rFonts w:ascii="Times New Roman" w:eastAsia="標楷體"/>
          <w:b/>
          <w:snapToGrid w:val="0"/>
          <w:sz w:val="26"/>
          <w:szCs w:val="26"/>
        </w:rPr>
        <w:t>商學院</w:t>
      </w:r>
      <w:r w:rsidR="003C78D1" w:rsidRPr="00F60CF3">
        <w:rPr>
          <w:rFonts w:ascii="Times New Roman" w:eastAsia="標楷體"/>
          <w:b/>
          <w:snapToGrid w:val="0"/>
          <w:sz w:val="26"/>
          <w:szCs w:val="26"/>
        </w:rPr>
        <w:t>EMBA</w:t>
      </w:r>
      <w:r w:rsidR="003C78D1" w:rsidRPr="00F60CF3">
        <w:rPr>
          <w:rFonts w:ascii="Times New Roman" w:eastAsia="標楷體"/>
          <w:b/>
          <w:snapToGrid w:val="0"/>
          <w:sz w:val="26"/>
          <w:szCs w:val="26"/>
        </w:rPr>
        <w:t>高階經營碩士在職專班</w:t>
      </w:r>
      <w:r w:rsidR="007F04D5" w:rsidRPr="00F60CF3">
        <w:rPr>
          <w:rFonts w:ascii="Times New Roman" w:eastAsia="標楷體"/>
          <w:b/>
          <w:snapToGrid w:val="0"/>
          <w:sz w:val="26"/>
          <w:szCs w:val="26"/>
        </w:rPr>
        <w:t>學位授予及代替</w:t>
      </w:r>
      <w:r w:rsidR="00C81C29" w:rsidRPr="00F60CF3">
        <w:rPr>
          <w:rFonts w:ascii="Times New Roman" w:eastAsia="標楷體"/>
          <w:b/>
          <w:snapToGrid w:val="0"/>
          <w:sz w:val="26"/>
          <w:szCs w:val="26"/>
        </w:rPr>
        <w:t>碩士</w:t>
      </w:r>
      <w:r w:rsidR="007F04D5" w:rsidRPr="00F60CF3">
        <w:rPr>
          <w:rFonts w:ascii="Times New Roman" w:eastAsia="標楷體"/>
          <w:b/>
          <w:snapToGrid w:val="0"/>
          <w:sz w:val="26"/>
          <w:szCs w:val="26"/>
        </w:rPr>
        <w:t>論文認定要點</w:t>
      </w:r>
    </w:p>
    <w:p w14:paraId="1EF76605" w14:textId="77777777" w:rsidR="00A37026" w:rsidRPr="00F80C37" w:rsidRDefault="00A37026" w:rsidP="00771DFE">
      <w:pPr>
        <w:widowControl/>
        <w:tabs>
          <w:tab w:val="left" w:pos="7655"/>
        </w:tabs>
        <w:autoSpaceDE w:val="0"/>
        <w:autoSpaceDN w:val="0"/>
        <w:snapToGrid w:val="0"/>
        <w:ind w:leftChars="1653" w:left="3967"/>
        <w:jc w:val="right"/>
        <w:textAlignment w:val="center"/>
        <w:rPr>
          <w:rFonts w:ascii="Times New Roman" w:eastAsia="標楷體"/>
          <w:sz w:val="18"/>
          <w:szCs w:val="18"/>
        </w:rPr>
      </w:pPr>
    </w:p>
    <w:p w14:paraId="1C409533" w14:textId="0CB5E159" w:rsidR="00B64803" w:rsidRDefault="00B81626" w:rsidP="00771DFE">
      <w:pPr>
        <w:widowControl/>
        <w:tabs>
          <w:tab w:val="left" w:pos="7655"/>
        </w:tabs>
        <w:wordWrap w:val="0"/>
        <w:autoSpaceDE w:val="0"/>
        <w:autoSpaceDN w:val="0"/>
        <w:snapToGrid w:val="0"/>
        <w:ind w:leftChars="1653" w:left="3967"/>
        <w:jc w:val="right"/>
        <w:textAlignment w:val="center"/>
        <w:rPr>
          <w:rFonts w:ascii="Times New Roman" w:eastAsia="標楷體"/>
          <w:sz w:val="18"/>
          <w:szCs w:val="18"/>
        </w:rPr>
      </w:pPr>
      <w:r w:rsidRPr="00F80C37">
        <w:rPr>
          <w:rFonts w:ascii="Times New Roman" w:eastAsia="標楷體"/>
          <w:sz w:val="18"/>
          <w:szCs w:val="18"/>
        </w:rPr>
        <w:t>11</w:t>
      </w:r>
      <w:r w:rsidR="00F80C37" w:rsidRPr="00F80C37">
        <w:rPr>
          <w:rFonts w:ascii="Times New Roman" w:eastAsia="標楷體"/>
          <w:sz w:val="18"/>
          <w:szCs w:val="18"/>
        </w:rPr>
        <w:t>2</w:t>
      </w:r>
      <w:r w:rsidRPr="00F80C37">
        <w:rPr>
          <w:rFonts w:ascii="Times New Roman" w:eastAsia="標楷體"/>
          <w:sz w:val="18"/>
          <w:szCs w:val="18"/>
        </w:rPr>
        <w:t>年</w:t>
      </w:r>
      <w:r w:rsidR="009575C5">
        <w:rPr>
          <w:rFonts w:ascii="Times New Roman" w:eastAsia="標楷體" w:hint="eastAsia"/>
          <w:sz w:val="18"/>
          <w:szCs w:val="18"/>
        </w:rPr>
        <w:t>3</w:t>
      </w:r>
      <w:r w:rsidRPr="00F80C37">
        <w:rPr>
          <w:rFonts w:ascii="Times New Roman" w:eastAsia="標楷體"/>
          <w:sz w:val="18"/>
          <w:szCs w:val="18"/>
        </w:rPr>
        <w:t>月</w:t>
      </w:r>
      <w:r w:rsidR="009575C5">
        <w:rPr>
          <w:rFonts w:ascii="Times New Roman" w:eastAsia="標楷體" w:hint="eastAsia"/>
          <w:sz w:val="18"/>
          <w:szCs w:val="18"/>
        </w:rPr>
        <w:t>1</w:t>
      </w:r>
      <w:r w:rsidRPr="00F80C37">
        <w:rPr>
          <w:rFonts w:ascii="Times New Roman" w:eastAsia="標楷體"/>
          <w:sz w:val="18"/>
          <w:szCs w:val="18"/>
        </w:rPr>
        <w:t>日</w:t>
      </w:r>
      <w:r w:rsidR="00823AD0">
        <w:rPr>
          <w:rFonts w:ascii="Times New Roman" w:eastAsia="標楷體" w:hint="eastAsia"/>
          <w:sz w:val="18"/>
          <w:szCs w:val="18"/>
        </w:rPr>
        <w:t>課程委員會</w:t>
      </w:r>
      <w:r w:rsidR="00F80C37">
        <w:rPr>
          <w:rFonts w:ascii="Times New Roman" w:eastAsia="標楷體" w:hint="eastAsia"/>
          <w:sz w:val="18"/>
          <w:szCs w:val="18"/>
        </w:rPr>
        <w:t>通過</w:t>
      </w:r>
    </w:p>
    <w:p w14:paraId="5A888AD2" w14:textId="3892D079" w:rsidR="00C854D8" w:rsidRPr="00C854D8" w:rsidRDefault="00C854D8" w:rsidP="00C854D8">
      <w:pPr>
        <w:widowControl/>
        <w:tabs>
          <w:tab w:val="left" w:pos="7655"/>
        </w:tabs>
        <w:autoSpaceDE w:val="0"/>
        <w:autoSpaceDN w:val="0"/>
        <w:snapToGrid w:val="0"/>
        <w:ind w:leftChars="1653" w:left="3967"/>
        <w:jc w:val="right"/>
        <w:textAlignment w:val="center"/>
        <w:rPr>
          <w:rFonts w:ascii="Times New Roman" w:eastAsia="標楷體"/>
          <w:spacing w:val="15"/>
          <w:sz w:val="18"/>
          <w:szCs w:val="18"/>
        </w:rPr>
      </w:pPr>
      <w:r w:rsidRPr="00434E88">
        <w:rPr>
          <w:rFonts w:ascii="Times New Roman" w:eastAsia="標楷體" w:hint="eastAsia"/>
          <w:bCs/>
          <w:sz w:val="18"/>
          <w:szCs w:val="32"/>
        </w:rPr>
        <w:t>112</w:t>
      </w:r>
      <w:r w:rsidRPr="00434E88">
        <w:rPr>
          <w:rFonts w:ascii="Times New Roman" w:eastAsia="標楷體" w:hint="eastAsia"/>
          <w:bCs/>
          <w:sz w:val="18"/>
          <w:szCs w:val="32"/>
        </w:rPr>
        <w:t>年</w:t>
      </w:r>
      <w:r>
        <w:rPr>
          <w:rFonts w:ascii="Times New Roman" w:eastAsia="標楷體" w:hint="eastAsia"/>
          <w:bCs/>
          <w:sz w:val="18"/>
          <w:szCs w:val="32"/>
        </w:rPr>
        <w:t>3</w:t>
      </w:r>
      <w:r w:rsidRPr="00434E88">
        <w:rPr>
          <w:rFonts w:ascii="Times New Roman" w:eastAsia="標楷體" w:hint="eastAsia"/>
          <w:bCs/>
          <w:sz w:val="18"/>
          <w:szCs w:val="32"/>
        </w:rPr>
        <w:t>月</w:t>
      </w:r>
      <w:r>
        <w:rPr>
          <w:rFonts w:ascii="Times New Roman" w:eastAsia="標楷體" w:hint="eastAsia"/>
          <w:bCs/>
          <w:sz w:val="18"/>
          <w:szCs w:val="32"/>
        </w:rPr>
        <w:t>1</w:t>
      </w:r>
      <w:r w:rsidRPr="00434E88">
        <w:rPr>
          <w:rFonts w:ascii="Times New Roman" w:eastAsia="標楷體" w:hint="eastAsia"/>
          <w:bCs/>
          <w:sz w:val="18"/>
          <w:szCs w:val="32"/>
        </w:rPr>
        <w:t>日班</w:t>
      </w:r>
      <w:proofErr w:type="gramStart"/>
      <w:r w:rsidRPr="00434E88">
        <w:rPr>
          <w:rFonts w:ascii="Times New Roman" w:eastAsia="標楷體" w:hint="eastAsia"/>
          <w:bCs/>
          <w:sz w:val="18"/>
          <w:szCs w:val="32"/>
        </w:rPr>
        <w:t>務</w:t>
      </w:r>
      <w:proofErr w:type="gramEnd"/>
      <w:r w:rsidRPr="00434E88">
        <w:rPr>
          <w:rFonts w:ascii="Times New Roman" w:eastAsia="標楷體" w:hint="eastAsia"/>
          <w:bCs/>
          <w:sz w:val="18"/>
          <w:szCs w:val="32"/>
        </w:rPr>
        <w:t>會議通過</w:t>
      </w:r>
    </w:p>
    <w:p w14:paraId="3F123BAD" w14:textId="7354942F" w:rsidR="00B64803" w:rsidRDefault="00BA5A8A" w:rsidP="00BA5A8A">
      <w:pPr>
        <w:widowControl/>
        <w:tabs>
          <w:tab w:val="left" w:pos="7655"/>
        </w:tabs>
        <w:autoSpaceDE w:val="0"/>
        <w:autoSpaceDN w:val="0"/>
        <w:snapToGrid w:val="0"/>
        <w:ind w:leftChars="1653" w:left="3967" w:right="-1"/>
        <w:jc w:val="right"/>
        <w:textAlignment w:val="center"/>
        <w:rPr>
          <w:rFonts w:ascii="Times New Roman" w:eastAsia="標楷體"/>
          <w:bCs/>
          <w:sz w:val="18"/>
          <w:szCs w:val="32"/>
        </w:rPr>
      </w:pPr>
      <w:r w:rsidRPr="00BA5A8A">
        <w:rPr>
          <w:rFonts w:ascii="Times New Roman" w:eastAsia="標楷體"/>
          <w:bCs/>
          <w:sz w:val="18"/>
          <w:szCs w:val="32"/>
        </w:rPr>
        <w:t xml:space="preserve">  112</w:t>
      </w:r>
      <w:r w:rsidRPr="00BA5A8A">
        <w:rPr>
          <w:rFonts w:ascii="Times New Roman" w:eastAsia="標楷體"/>
          <w:bCs/>
          <w:sz w:val="18"/>
          <w:szCs w:val="32"/>
        </w:rPr>
        <w:t>年</w:t>
      </w:r>
      <w:r w:rsidRPr="00BA5A8A">
        <w:rPr>
          <w:rFonts w:ascii="Times New Roman" w:eastAsia="標楷體"/>
          <w:bCs/>
          <w:sz w:val="18"/>
          <w:szCs w:val="32"/>
        </w:rPr>
        <w:t>4</w:t>
      </w:r>
      <w:r w:rsidRPr="00BA5A8A">
        <w:rPr>
          <w:rFonts w:ascii="Times New Roman" w:eastAsia="標楷體"/>
          <w:bCs/>
          <w:sz w:val="18"/>
          <w:szCs w:val="32"/>
        </w:rPr>
        <w:t>月</w:t>
      </w:r>
      <w:r w:rsidRPr="00BA5A8A">
        <w:rPr>
          <w:rFonts w:ascii="Times New Roman" w:eastAsia="標楷體"/>
          <w:bCs/>
          <w:sz w:val="18"/>
          <w:szCs w:val="32"/>
        </w:rPr>
        <w:t>17</w:t>
      </w:r>
      <w:r w:rsidRPr="00BA5A8A">
        <w:rPr>
          <w:rFonts w:ascii="Times New Roman" w:eastAsia="標楷體"/>
          <w:bCs/>
          <w:sz w:val="18"/>
          <w:szCs w:val="32"/>
        </w:rPr>
        <w:t>日院</w:t>
      </w:r>
      <w:proofErr w:type="gramStart"/>
      <w:r w:rsidRPr="00BA5A8A">
        <w:rPr>
          <w:rFonts w:ascii="Times New Roman" w:eastAsia="標楷體"/>
          <w:bCs/>
          <w:sz w:val="18"/>
          <w:szCs w:val="32"/>
        </w:rPr>
        <w:t>務</w:t>
      </w:r>
      <w:proofErr w:type="gramEnd"/>
      <w:r w:rsidRPr="00BA5A8A">
        <w:rPr>
          <w:rFonts w:ascii="Times New Roman" w:eastAsia="標楷體"/>
          <w:bCs/>
          <w:sz w:val="18"/>
          <w:szCs w:val="32"/>
        </w:rPr>
        <w:t>會議通過</w:t>
      </w:r>
    </w:p>
    <w:p w14:paraId="0184DADE" w14:textId="2ACC138D" w:rsidR="00872095" w:rsidRDefault="00872095" w:rsidP="00BA5A8A">
      <w:pPr>
        <w:widowControl/>
        <w:tabs>
          <w:tab w:val="left" w:pos="7655"/>
        </w:tabs>
        <w:autoSpaceDE w:val="0"/>
        <w:autoSpaceDN w:val="0"/>
        <w:snapToGrid w:val="0"/>
        <w:ind w:leftChars="1653" w:left="3967" w:right="-1"/>
        <w:jc w:val="right"/>
        <w:textAlignment w:val="center"/>
        <w:rPr>
          <w:rFonts w:ascii="Times New Roman" w:eastAsia="標楷體"/>
          <w:bCs/>
          <w:sz w:val="18"/>
          <w:szCs w:val="32"/>
        </w:rPr>
      </w:pPr>
      <w:r w:rsidRPr="00872095">
        <w:rPr>
          <w:rFonts w:ascii="Times New Roman" w:eastAsia="標楷體" w:hint="eastAsia"/>
          <w:bCs/>
          <w:sz w:val="18"/>
          <w:szCs w:val="32"/>
        </w:rPr>
        <w:t>112</w:t>
      </w:r>
      <w:r w:rsidRPr="00872095">
        <w:rPr>
          <w:rFonts w:ascii="Times New Roman" w:eastAsia="標楷體" w:hint="eastAsia"/>
          <w:bCs/>
          <w:sz w:val="18"/>
          <w:szCs w:val="32"/>
        </w:rPr>
        <w:t>年</w:t>
      </w:r>
      <w:r w:rsidRPr="00872095">
        <w:rPr>
          <w:rFonts w:ascii="Times New Roman" w:eastAsia="標楷體" w:hint="eastAsia"/>
          <w:bCs/>
          <w:sz w:val="18"/>
          <w:szCs w:val="32"/>
        </w:rPr>
        <w:t>5</w:t>
      </w:r>
      <w:r w:rsidRPr="00872095">
        <w:rPr>
          <w:rFonts w:ascii="Times New Roman" w:eastAsia="標楷體" w:hint="eastAsia"/>
          <w:bCs/>
          <w:sz w:val="18"/>
          <w:szCs w:val="32"/>
        </w:rPr>
        <w:t>月</w:t>
      </w:r>
      <w:r w:rsidRPr="00872095">
        <w:rPr>
          <w:rFonts w:ascii="Times New Roman" w:eastAsia="標楷體" w:hint="eastAsia"/>
          <w:bCs/>
          <w:sz w:val="18"/>
          <w:szCs w:val="32"/>
        </w:rPr>
        <w:t>3</w:t>
      </w:r>
      <w:r w:rsidRPr="00872095">
        <w:rPr>
          <w:rFonts w:ascii="Times New Roman" w:eastAsia="標楷體" w:hint="eastAsia"/>
          <w:bCs/>
          <w:sz w:val="18"/>
          <w:szCs w:val="32"/>
        </w:rPr>
        <w:t>日教務會議通過</w:t>
      </w:r>
    </w:p>
    <w:p w14:paraId="7216DE63" w14:textId="15D71AD4" w:rsidR="00C51F9E" w:rsidRDefault="00C51F9E" w:rsidP="00BA5A8A">
      <w:pPr>
        <w:widowControl/>
        <w:tabs>
          <w:tab w:val="left" w:pos="7655"/>
        </w:tabs>
        <w:autoSpaceDE w:val="0"/>
        <w:autoSpaceDN w:val="0"/>
        <w:snapToGrid w:val="0"/>
        <w:ind w:leftChars="1653" w:left="3967" w:right="-1"/>
        <w:jc w:val="right"/>
        <w:textAlignment w:val="center"/>
        <w:rPr>
          <w:rFonts w:ascii="Times New Roman" w:eastAsia="標楷體"/>
          <w:bCs/>
          <w:sz w:val="18"/>
          <w:szCs w:val="32"/>
        </w:rPr>
      </w:pPr>
      <w:r>
        <w:rPr>
          <w:rFonts w:ascii="Times New Roman" w:eastAsia="標楷體" w:hint="eastAsia"/>
          <w:bCs/>
          <w:sz w:val="18"/>
          <w:szCs w:val="32"/>
        </w:rPr>
        <w:t>113</w:t>
      </w:r>
      <w:r>
        <w:rPr>
          <w:rFonts w:ascii="Times New Roman" w:eastAsia="標楷體" w:hint="eastAsia"/>
          <w:bCs/>
          <w:sz w:val="18"/>
          <w:szCs w:val="32"/>
        </w:rPr>
        <w:t>年</w:t>
      </w:r>
      <w:r>
        <w:rPr>
          <w:rFonts w:ascii="Times New Roman" w:eastAsia="標楷體" w:hint="eastAsia"/>
          <w:bCs/>
          <w:sz w:val="18"/>
          <w:szCs w:val="32"/>
        </w:rPr>
        <w:t>3</w:t>
      </w:r>
      <w:r>
        <w:rPr>
          <w:rFonts w:ascii="Times New Roman" w:eastAsia="標楷體" w:hint="eastAsia"/>
          <w:bCs/>
          <w:sz w:val="18"/>
          <w:szCs w:val="32"/>
        </w:rPr>
        <w:t>月</w:t>
      </w:r>
      <w:r>
        <w:rPr>
          <w:rFonts w:ascii="Times New Roman" w:eastAsia="標楷體" w:hint="eastAsia"/>
          <w:bCs/>
          <w:sz w:val="18"/>
          <w:szCs w:val="32"/>
        </w:rPr>
        <w:t>10</w:t>
      </w:r>
      <w:r>
        <w:rPr>
          <w:rFonts w:ascii="Times New Roman" w:eastAsia="標楷體" w:hint="eastAsia"/>
          <w:bCs/>
          <w:sz w:val="18"/>
          <w:szCs w:val="32"/>
        </w:rPr>
        <w:t>日</w:t>
      </w:r>
      <w:r>
        <w:rPr>
          <w:rFonts w:ascii="Times New Roman" w:eastAsia="標楷體" w:hint="eastAsia"/>
          <w:sz w:val="18"/>
          <w:szCs w:val="18"/>
        </w:rPr>
        <w:t>課程委員會修訂第</w:t>
      </w:r>
      <w:r w:rsidR="003B072B">
        <w:rPr>
          <w:rFonts w:ascii="Times New Roman" w:eastAsia="標楷體" w:hint="eastAsia"/>
          <w:sz w:val="18"/>
          <w:szCs w:val="18"/>
        </w:rPr>
        <w:t>6</w:t>
      </w:r>
      <w:r>
        <w:rPr>
          <w:rFonts w:ascii="Times New Roman" w:eastAsia="標楷體" w:hint="eastAsia"/>
          <w:sz w:val="18"/>
          <w:szCs w:val="18"/>
        </w:rPr>
        <w:t>條</w:t>
      </w:r>
    </w:p>
    <w:p w14:paraId="08E84913" w14:textId="1BEE9C6C" w:rsidR="00831DB0" w:rsidRDefault="00831DB0" w:rsidP="00BA5A8A">
      <w:pPr>
        <w:widowControl/>
        <w:tabs>
          <w:tab w:val="left" w:pos="7655"/>
        </w:tabs>
        <w:autoSpaceDE w:val="0"/>
        <w:autoSpaceDN w:val="0"/>
        <w:snapToGrid w:val="0"/>
        <w:ind w:leftChars="1653" w:left="3967" w:right="-1"/>
        <w:jc w:val="right"/>
        <w:textAlignment w:val="center"/>
        <w:rPr>
          <w:rFonts w:ascii="Times New Roman" w:eastAsia="標楷體"/>
          <w:bCs/>
          <w:sz w:val="18"/>
          <w:szCs w:val="32"/>
        </w:rPr>
      </w:pPr>
      <w:r>
        <w:rPr>
          <w:rFonts w:ascii="Times New Roman" w:eastAsia="標楷體" w:hint="eastAsia"/>
          <w:bCs/>
          <w:sz w:val="18"/>
          <w:szCs w:val="32"/>
        </w:rPr>
        <w:t>113</w:t>
      </w:r>
      <w:r>
        <w:rPr>
          <w:rFonts w:ascii="Times New Roman" w:eastAsia="標楷體" w:hint="eastAsia"/>
          <w:bCs/>
          <w:sz w:val="18"/>
          <w:szCs w:val="32"/>
        </w:rPr>
        <w:t>年</w:t>
      </w:r>
      <w:r>
        <w:rPr>
          <w:rFonts w:ascii="Times New Roman" w:eastAsia="標楷體" w:hint="eastAsia"/>
          <w:bCs/>
          <w:sz w:val="18"/>
          <w:szCs w:val="32"/>
        </w:rPr>
        <w:t>3</w:t>
      </w:r>
      <w:r>
        <w:rPr>
          <w:rFonts w:ascii="Times New Roman" w:eastAsia="標楷體" w:hint="eastAsia"/>
          <w:bCs/>
          <w:sz w:val="18"/>
          <w:szCs w:val="32"/>
        </w:rPr>
        <w:t>月</w:t>
      </w:r>
      <w:r>
        <w:rPr>
          <w:rFonts w:ascii="Times New Roman" w:eastAsia="標楷體" w:hint="eastAsia"/>
          <w:bCs/>
          <w:sz w:val="18"/>
          <w:szCs w:val="32"/>
        </w:rPr>
        <w:t>10</w:t>
      </w:r>
      <w:r>
        <w:rPr>
          <w:rFonts w:ascii="Times New Roman" w:eastAsia="標楷體" w:hint="eastAsia"/>
          <w:bCs/>
          <w:sz w:val="18"/>
          <w:szCs w:val="32"/>
        </w:rPr>
        <w:t>日班</w:t>
      </w:r>
      <w:proofErr w:type="gramStart"/>
      <w:r>
        <w:rPr>
          <w:rFonts w:ascii="Times New Roman" w:eastAsia="標楷體" w:hint="eastAsia"/>
          <w:bCs/>
          <w:sz w:val="18"/>
          <w:szCs w:val="32"/>
        </w:rPr>
        <w:t>務</w:t>
      </w:r>
      <w:proofErr w:type="gramEnd"/>
      <w:r>
        <w:rPr>
          <w:rFonts w:ascii="Times New Roman" w:eastAsia="標楷體" w:hint="eastAsia"/>
          <w:bCs/>
          <w:sz w:val="18"/>
          <w:szCs w:val="32"/>
        </w:rPr>
        <w:t>會議</w:t>
      </w:r>
      <w:r w:rsidR="003B072B">
        <w:rPr>
          <w:rFonts w:ascii="Times New Roman" w:eastAsia="標楷體" w:hint="eastAsia"/>
          <w:bCs/>
          <w:sz w:val="18"/>
          <w:szCs w:val="32"/>
        </w:rPr>
        <w:t>通過</w:t>
      </w:r>
      <w:r>
        <w:rPr>
          <w:rFonts w:ascii="Times New Roman" w:eastAsia="標楷體" w:hint="eastAsia"/>
          <w:bCs/>
          <w:sz w:val="18"/>
          <w:szCs w:val="32"/>
        </w:rPr>
        <w:t>修訂第</w:t>
      </w:r>
      <w:r w:rsidR="003B072B">
        <w:rPr>
          <w:rFonts w:ascii="Times New Roman" w:eastAsia="標楷體" w:hint="eastAsia"/>
          <w:bCs/>
          <w:sz w:val="18"/>
          <w:szCs w:val="32"/>
        </w:rPr>
        <w:t>6</w:t>
      </w:r>
      <w:r>
        <w:rPr>
          <w:rFonts w:ascii="Times New Roman" w:eastAsia="標楷體" w:hint="eastAsia"/>
          <w:bCs/>
          <w:sz w:val="18"/>
          <w:szCs w:val="32"/>
        </w:rPr>
        <w:t>條</w:t>
      </w:r>
    </w:p>
    <w:p w14:paraId="2BF39275" w14:textId="042686B8" w:rsidR="007127E2" w:rsidRPr="007127E2" w:rsidRDefault="007127E2" w:rsidP="00BA5A8A">
      <w:pPr>
        <w:widowControl/>
        <w:tabs>
          <w:tab w:val="left" w:pos="7655"/>
        </w:tabs>
        <w:autoSpaceDE w:val="0"/>
        <w:autoSpaceDN w:val="0"/>
        <w:snapToGrid w:val="0"/>
        <w:ind w:leftChars="1653" w:left="3967" w:right="-1"/>
        <w:jc w:val="right"/>
        <w:textAlignment w:val="center"/>
        <w:rPr>
          <w:rFonts w:ascii="Times New Roman" w:eastAsia="標楷體" w:hint="eastAsia"/>
          <w:bCs/>
          <w:sz w:val="18"/>
          <w:szCs w:val="32"/>
        </w:rPr>
      </w:pPr>
      <w:r>
        <w:rPr>
          <w:rFonts w:ascii="Times New Roman" w:eastAsia="標楷體" w:hint="eastAsia"/>
          <w:bCs/>
          <w:sz w:val="18"/>
          <w:szCs w:val="32"/>
        </w:rPr>
        <w:t>114</w:t>
      </w:r>
      <w:r>
        <w:rPr>
          <w:rFonts w:ascii="Times New Roman" w:eastAsia="標楷體" w:hint="eastAsia"/>
          <w:bCs/>
          <w:sz w:val="18"/>
          <w:szCs w:val="32"/>
        </w:rPr>
        <w:t>年</w:t>
      </w:r>
      <w:r>
        <w:rPr>
          <w:rFonts w:ascii="Times New Roman" w:eastAsia="標楷體" w:hint="eastAsia"/>
          <w:bCs/>
          <w:sz w:val="18"/>
          <w:szCs w:val="32"/>
        </w:rPr>
        <w:t>4</w:t>
      </w:r>
      <w:r>
        <w:rPr>
          <w:rFonts w:ascii="Times New Roman" w:eastAsia="標楷體" w:hint="eastAsia"/>
          <w:bCs/>
          <w:sz w:val="18"/>
          <w:szCs w:val="32"/>
        </w:rPr>
        <w:t>月</w:t>
      </w:r>
      <w:r>
        <w:rPr>
          <w:rFonts w:ascii="Times New Roman" w:eastAsia="標楷體" w:hint="eastAsia"/>
          <w:bCs/>
          <w:sz w:val="18"/>
          <w:szCs w:val="32"/>
        </w:rPr>
        <w:t>29</w:t>
      </w:r>
      <w:r>
        <w:rPr>
          <w:rFonts w:ascii="Times New Roman" w:eastAsia="標楷體" w:hint="eastAsia"/>
          <w:bCs/>
          <w:sz w:val="18"/>
          <w:szCs w:val="32"/>
        </w:rPr>
        <w:t>日院</w:t>
      </w:r>
      <w:proofErr w:type="gramStart"/>
      <w:r>
        <w:rPr>
          <w:rFonts w:ascii="Times New Roman" w:eastAsia="標楷體" w:hint="eastAsia"/>
          <w:bCs/>
          <w:sz w:val="18"/>
          <w:szCs w:val="32"/>
        </w:rPr>
        <w:t>務</w:t>
      </w:r>
      <w:proofErr w:type="gramEnd"/>
      <w:r>
        <w:rPr>
          <w:rFonts w:ascii="Times New Roman" w:eastAsia="標楷體" w:hint="eastAsia"/>
          <w:bCs/>
          <w:sz w:val="18"/>
          <w:szCs w:val="32"/>
        </w:rPr>
        <w:t>會議通過修訂第</w:t>
      </w:r>
      <w:r>
        <w:rPr>
          <w:rFonts w:ascii="Times New Roman" w:eastAsia="標楷體" w:hint="eastAsia"/>
          <w:bCs/>
          <w:sz w:val="18"/>
          <w:szCs w:val="32"/>
        </w:rPr>
        <w:t>6</w:t>
      </w:r>
      <w:r>
        <w:rPr>
          <w:rFonts w:ascii="Times New Roman" w:eastAsia="標楷體" w:hint="eastAsia"/>
          <w:bCs/>
          <w:sz w:val="18"/>
          <w:szCs w:val="32"/>
        </w:rPr>
        <w:t>條</w:t>
      </w:r>
    </w:p>
    <w:tbl>
      <w:tblPr>
        <w:tblW w:w="17836" w:type="dxa"/>
        <w:tblInd w:w="15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0"/>
        <w:gridCol w:w="8323"/>
        <w:gridCol w:w="8323"/>
      </w:tblGrid>
      <w:tr w:rsidR="00831DB0" w:rsidRPr="00F80C37" w14:paraId="5758BA32" w14:textId="7A01D15D" w:rsidTr="00831DB0">
        <w:trPr>
          <w:cantSplit/>
          <w:trHeight w:val="20"/>
        </w:trPr>
        <w:tc>
          <w:tcPr>
            <w:tcW w:w="1190" w:type="dxa"/>
          </w:tcPr>
          <w:p w14:paraId="5DCDBFC6" w14:textId="35A84670" w:rsidR="00831DB0" w:rsidRPr="002A0B81" w:rsidRDefault="00831DB0" w:rsidP="00771DFE">
            <w:pPr>
              <w:widowControl/>
              <w:tabs>
                <w:tab w:val="left" w:pos="993"/>
              </w:tabs>
              <w:contextualSpacing/>
              <w:jc w:val="both"/>
              <w:rPr>
                <w:rFonts w:ascii="Times New Roman" w:eastAsia="標楷體"/>
                <w:color w:val="000000" w:themeColor="text1"/>
                <w:szCs w:val="24"/>
              </w:rPr>
            </w:pPr>
            <w:r w:rsidRPr="002A0B81">
              <w:rPr>
                <w:rFonts w:ascii="Times New Roman" w:eastAsia="標楷體"/>
                <w:color w:val="000000" w:themeColor="text1"/>
                <w:szCs w:val="24"/>
              </w:rPr>
              <w:t>第一條</w:t>
            </w:r>
          </w:p>
        </w:tc>
        <w:tc>
          <w:tcPr>
            <w:tcW w:w="8323" w:type="dxa"/>
          </w:tcPr>
          <w:p w14:paraId="3942EBB1" w14:textId="33C25918" w:rsidR="00831DB0" w:rsidRPr="002A0B81" w:rsidRDefault="00831DB0" w:rsidP="00771DFE">
            <w:pPr>
              <w:tabs>
                <w:tab w:val="left" w:pos="993"/>
              </w:tabs>
              <w:contextualSpacing/>
              <w:jc w:val="both"/>
              <w:rPr>
                <w:rFonts w:ascii="Times New Roman" w:eastAsia="標楷體"/>
                <w:color w:val="000000" w:themeColor="text1"/>
                <w:szCs w:val="24"/>
              </w:rPr>
            </w:pPr>
            <w:r w:rsidRPr="002A0B81">
              <w:rPr>
                <w:rFonts w:ascii="Times New Roman" w:eastAsia="標楷體"/>
                <w:color w:val="000000" w:themeColor="text1"/>
                <w:szCs w:val="24"/>
              </w:rPr>
              <w:t>依據</w:t>
            </w:r>
            <w:r w:rsidRPr="002A0B81">
              <w:rPr>
                <w:rFonts w:ascii="Times New Roman" w:eastAsia="標楷體" w:hint="eastAsia"/>
                <w:color w:val="000000" w:themeColor="text1"/>
                <w:szCs w:val="24"/>
              </w:rPr>
              <w:t>「</w:t>
            </w:r>
            <w:r w:rsidRPr="002A0B81">
              <w:rPr>
                <w:rFonts w:ascii="Times New Roman" w:eastAsia="標楷體"/>
                <w:color w:val="000000" w:themeColor="text1"/>
                <w:szCs w:val="24"/>
              </w:rPr>
              <w:t>東吳大學進修班學則</w:t>
            </w:r>
            <w:r w:rsidRPr="002A0B81">
              <w:rPr>
                <w:rFonts w:ascii="Times New Roman" w:eastAsia="標楷體" w:hint="eastAsia"/>
                <w:color w:val="000000" w:themeColor="text1"/>
                <w:szCs w:val="24"/>
              </w:rPr>
              <w:t>」</w:t>
            </w:r>
            <w:r w:rsidRPr="002A0B81">
              <w:rPr>
                <w:rFonts w:ascii="Times New Roman" w:eastAsia="標楷體"/>
                <w:color w:val="000000" w:themeColor="text1"/>
                <w:szCs w:val="24"/>
              </w:rPr>
              <w:t>、</w:t>
            </w:r>
            <w:r w:rsidRPr="002A0B81">
              <w:rPr>
                <w:rFonts w:ascii="Times New Roman" w:eastAsia="標楷體" w:hint="eastAsia"/>
                <w:color w:val="000000" w:themeColor="text1"/>
                <w:szCs w:val="24"/>
              </w:rPr>
              <w:t>「</w:t>
            </w:r>
            <w:r w:rsidRPr="00F80C37">
              <w:rPr>
                <w:rFonts w:ascii="Times New Roman" w:eastAsia="標楷體"/>
                <w:color w:val="000000" w:themeColor="text1"/>
                <w:szCs w:val="24"/>
              </w:rPr>
              <w:t>東吳大學各類學位授予及代替</w:t>
            </w:r>
            <w:proofErr w:type="gramStart"/>
            <w:r w:rsidRPr="00F80C37">
              <w:rPr>
                <w:rFonts w:ascii="Times New Roman" w:eastAsia="標楷體"/>
                <w:color w:val="000000" w:themeColor="text1"/>
                <w:szCs w:val="24"/>
              </w:rPr>
              <w:t>碩</w:t>
            </w:r>
            <w:proofErr w:type="gramEnd"/>
            <w:r w:rsidRPr="00F80C37">
              <w:rPr>
                <w:rFonts w:ascii="Times New Roman" w:eastAsia="標楷體"/>
                <w:color w:val="000000" w:themeColor="text1"/>
                <w:szCs w:val="24"/>
              </w:rPr>
              <w:t>博士論文認定要點</w:t>
            </w:r>
            <w:r w:rsidRPr="002A0B81">
              <w:rPr>
                <w:rFonts w:ascii="Times New Roman" w:eastAsia="標楷體" w:hint="eastAsia"/>
                <w:color w:val="000000" w:themeColor="text1"/>
                <w:szCs w:val="24"/>
              </w:rPr>
              <w:t>」</w:t>
            </w:r>
            <w:r w:rsidRPr="00F80C37">
              <w:rPr>
                <w:rFonts w:ascii="Times New Roman" w:eastAsia="標楷體"/>
                <w:color w:val="000000" w:themeColor="text1"/>
                <w:szCs w:val="24"/>
              </w:rPr>
              <w:t>、</w:t>
            </w:r>
            <w:r w:rsidRPr="002A0B81">
              <w:rPr>
                <w:rFonts w:ascii="Times New Roman" w:eastAsia="標楷體" w:hint="eastAsia"/>
                <w:color w:val="000000" w:themeColor="text1"/>
                <w:szCs w:val="24"/>
              </w:rPr>
              <w:t>「</w:t>
            </w:r>
            <w:r w:rsidRPr="00F80C37">
              <w:rPr>
                <w:rFonts w:ascii="Times New Roman" w:eastAsia="標楷體"/>
                <w:color w:val="000000" w:themeColor="text1"/>
                <w:szCs w:val="24"/>
              </w:rPr>
              <w:t>東吳大學碩士在職專班研究生學位考試規章</w:t>
            </w:r>
            <w:r w:rsidRPr="002A0B81">
              <w:rPr>
                <w:rFonts w:ascii="Times New Roman" w:eastAsia="標楷體" w:hint="eastAsia"/>
                <w:color w:val="000000" w:themeColor="text1"/>
                <w:szCs w:val="24"/>
              </w:rPr>
              <w:t>」</w:t>
            </w:r>
            <w:r w:rsidRPr="002A0B81">
              <w:rPr>
                <w:rFonts w:ascii="Times New Roman" w:eastAsia="標楷體"/>
                <w:color w:val="000000" w:themeColor="text1"/>
                <w:szCs w:val="24"/>
              </w:rPr>
              <w:t>，訂定「東吳大學商學院</w:t>
            </w:r>
            <w:r w:rsidRPr="002A0B81">
              <w:rPr>
                <w:rFonts w:ascii="Times New Roman" w:eastAsia="標楷體"/>
                <w:color w:val="000000" w:themeColor="text1"/>
                <w:szCs w:val="24"/>
              </w:rPr>
              <w:t>EMBA</w:t>
            </w:r>
            <w:r w:rsidRPr="002A0B81">
              <w:rPr>
                <w:rFonts w:ascii="Times New Roman" w:eastAsia="標楷體"/>
                <w:color w:val="000000" w:themeColor="text1"/>
                <w:szCs w:val="24"/>
              </w:rPr>
              <w:t>高階經營碩士在職專班學位授予及代替碩士論文認定要點」</w:t>
            </w:r>
            <w:r w:rsidRPr="002A0B81">
              <w:rPr>
                <w:rFonts w:ascii="Times New Roman" w:eastAsia="標楷體"/>
                <w:color w:val="000000" w:themeColor="text1"/>
                <w:szCs w:val="24"/>
              </w:rPr>
              <w:t>(</w:t>
            </w:r>
            <w:r w:rsidRPr="002A0B81">
              <w:rPr>
                <w:rFonts w:ascii="Times New Roman" w:eastAsia="標楷體"/>
                <w:color w:val="000000" w:themeColor="text1"/>
                <w:szCs w:val="24"/>
              </w:rPr>
              <w:t>以下簡稱本要點</w:t>
            </w:r>
            <w:r w:rsidRPr="002A0B81">
              <w:rPr>
                <w:rFonts w:ascii="Times New Roman" w:eastAsia="標楷體"/>
                <w:color w:val="000000" w:themeColor="text1"/>
                <w:szCs w:val="24"/>
              </w:rPr>
              <w:t>)</w:t>
            </w:r>
            <w:r w:rsidRPr="002A0B81">
              <w:rPr>
                <w:rFonts w:ascii="Times New Roman" w:eastAsia="標楷體"/>
                <w:color w:val="000000" w:themeColor="text1"/>
                <w:szCs w:val="24"/>
              </w:rPr>
              <w:t>。</w:t>
            </w:r>
          </w:p>
        </w:tc>
        <w:tc>
          <w:tcPr>
            <w:tcW w:w="8323" w:type="dxa"/>
          </w:tcPr>
          <w:p w14:paraId="32C9E767" w14:textId="77777777" w:rsidR="00831DB0" w:rsidRPr="002A0B81" w:rsidRDefault="00831DB0" w:rsidP="00771DFE">
            <w:pPr>
              <w:tabs>
                <w:tab w:val="left" w:pos="993"/>
              </w:tabs>
              <w:contextualSpacing/>
              <w:jc w:val="both"/>
              <w:rPr>
                <w:rFonts w:ascii="Times New Roman" w:eastAsia="標楷體"/>
                <w:color w:val="000000" w:themeColor="text1"/>
                <w:szCs w:val="24"/>
              </w:rPr>
            </w:pPr>
          </w:p>
        </w:tc>
      </w:tr>
      <w:tr w:rsidR="00831DB0" w:rsidRPr="00F80C37" w14:paraId="5FF91C2A" w14:textId="06BF35C2" w:rsidTr="00831DB0">
        <w:trPr>
          <w:cantSplit/>
          <w:trHeight w:val="20"/>
        </w:trPr>
        <w:tc>
          <w:tcPr>
            <w:tcW w:w="1190" w:type="dxa"/>
          </w:tcPr>
          <w:p w14:paraId="7103ADC1" w14:textId="77777777" w:rsidR="00831DB0" w:rsidRPr="002A0B81" w:rsidRDefault="00831DB0" w:rsidP="00771DFE">
            <w:pPr>
              <w:widowControl/>
              <w:tabs>
                <w:tab w:val="left" w:pos="993"/>
              </w:tabs>
              <w:contextualSpacing/>
              <w:jc w:val="both"/>
              <w:rPr>
                <w:rFonts w:ascii="Times New Roman" w:eastAsia="標楷體"/>
                <w:color w:val="000000" w:themeColor="text1"/>
                <w:szCs w:val="24"/>
              </w:rPr>
            </w:pPr>
            <w:r w:rsidRPr="002A0B81">
              <w:rPr>
                <w:rFonts w:ascii="Times New Roman" w:eastAsia="標楷體"/>
                <w:color w:val="000000" w:themeColor="text1"/>
                <w:szCs w:val="24"/>
              </w:rPr>
              <w:t>第二條</w:t>
            </w:r>
          </w:p>
          <w:p w14:paraId="2CD2E1B0" w14:textId="77777777" w:rsidR="00831DB0" w:rsidRPr="002A0B81" w:rsidRDefault="00831DB0" w:rsidP="00771DFE">
            <w:pPr>
              <w:widowControl/>
              <w:tabs>
                <w:tab w:val="left" w:pos="993"/>
              </w:tabs>
              <w:contextualSpacing/>
              <w:jc w:val="both"/>
              <w:rPr>
                <w:rFonts w:ascii="Times New Roman" w:eastAsia="標楷體"/>
                <w:color w:val="000000" w:themeColor="text1"/>
                <w:szCs w:val="24"/>
              </w:rPr>
            </w:pPr>
          </w:p>
          <w:p w14:paraId="5C4254D2" w14:textId="77777777" w:rsidR="00831DB0" w:rsidRPr="002A0B81" w:rsidRDefault="00831DB0" w:rsidP="00771DFE">
            <w:pPr>
              <w:widowControl/>
              <w:tabs>
                <w:tab w:val="left" w:pos="993"/>
              </w:tabs>
              <w:contextualSpacing/>
              <w:jc w:val="both"/>
              <w:rPr>
                <w:rFonts w:ascii="Times New Roman" w:eastAsia="標楷體"/>
                <w:color w:val="000000" w:themeColor="text1"/>
                <w:szCs w:val="24"/>
              </w:rPr>
            </w:pPr>
            <w:r w:rsidRPr="002A0B81">
              <w:rPr>
                <w:rFonts w:ascii="Times New Roman" w:eastAsia="標楷體"/>
                <w:color w:val="000000" w:themeColor="text1"/>
                <w:szCs w:val="24"/>
              </w:rPr>
              <w:t>第三條</w:t>
            </w:r>
          </w:p>
          <w:p w14:paraId="0BC0DFC5" w14:textId="77777777" w:rsidR="00831DB0" w:rsidRPr="002A0B81" w:rsidRDefault="00831DB0" w:rsidP="00771DFE">
            <w:pPr>
              <w:widowControl/>
              <w:tabs>
                <w:tab w:val="left" w:pos="993"/>
              </w:tabs>
              <w:contextualSpacing/>
              <w:jc w:val="both"/>
              <w:rPr>
                <w:rFonts w:ascii="Times New Roman" w:eastAsia="標楷體"/>
                <w:color w:val="000000" w:themeColor="text1"/>
                <w:szCs w:val="24"/>
              </w:rPr>
            </w:pPr>
          </w:p>
          <w:p w14:paraId="3EDBD8EF" w14:textId="77777777" w:rsidR="00831DB0" w:rsidRPr="002A0B81" w:rsidRDefault="00831DB0" w:rsidP="00771DFE">
            <w:pPr>
              <w:widowControl/>
              <w:tabs>
                <w:tab w:val="left" w:pos="993"/>
              </w:tabs>
              <w:contextualSpacing/>
              <w:jc w:val="both"/>
              <w:rPr>
                <w:rFonts w:ascii="Times New Roman" w:eastAsia="標楷體"/>
                <w:color w:val="000000" w:themeColor="text1"/>
                <w:szCs w:val="24"/>
              </w:rPr>
            </w:pPr>
          </w:p>
          <w:p w14:paraId="068F0C1D" w14:textId="77777777" w:rsidR="00831DB0" w:rsidRPr="002A0B81" w:rsidRDefault="00831DB0" w:rsidP="00771DFE">
            <w:pPr>
              <w:widowControl/>
              <w:tabs>
                <w:tab w:val="left" w:pos="993"/>
              </w:tabs>
              <w:contextualSpacing/>
              <w:jc w:val="both"/>
              <w:rPr>
                <w:rFonts w:ascii="Times New Roman" w:eastAsia="標楷體"/>
                <w:color w:val="000000" w:themeColor="text1"/>
                <w:szCs w:val="24"/>
              </w:rPr>
            </w:pPr>
          </w:p>
          <w:p w14:paraId="2D1399B2" w14:textId="77777777" w:rsidR="00831DB0" w:rsidRPr="002A0B81" w:rsidRDefault="00831DB0" w:rsidP="00771DFE">
            <w:pPr>
              <w:widowControl/>
              <w:tabs>
                <w:tab w:val="left" w:pos="993"/>
              </w:tabs>
              <w:contextualSpacing/>
              <w:jc w:val="both"/>
              <w:rPr>
                <w:rFonts w:ascii="Times New Roman" w:eastAsia="標楷體"/>
                <w:color w:val="000000" w:themeColor="text1"/>
                <w:szCs w:val="24"/>
              </w:rPr>
            </w:pPr>
          </w:p>
          <w:p w14:paraId="582B4762" w14:textId="77777777" w:rsidR="00831DB0" w:rsidRPr="002A0B81" w:rsidRDefault="00831DB0" w:rsidP="00771DFE">
            <w:pPr>
              <w:widowControl/>
              <w:tabs>
                <w:tab w:val="left" w:pos="993"/>
              </w:tabs>
              <w:contextualSpacing/>
              <w:jc w:val="both"/>
              <w:rPr>
                <w:rFonts w:ascii="Times New Roman" w:eastAsia="標楷體"/>
                <w:color w:val="000000" w:themeColor="text1"/>
                <w:szCs w:val="24"/>
              </w:rPr>
            </w:pPr>
          </w:p>
          <w:p w14:paraId="2FC65124" w14:textId="77777777" w:rsidR="00831DB0" w:rsidRPr="002A0B81" w:rsidRDefault="00831DB0" w:rsidP="00771DFE">
            <w:pPr>
              <w:widowControl/>
              <w:tabs>
                <w:tab w:val="left" w:pos="993"/>
              </w:tabs>
              <w:contextualSpacing/>
              <w:jc w:val="both"/>
              <w:rPr>
                <w:rFonts w:ascii="Times New Roman" w:eastAsia="標楷體"/>
                <w:color w:val="000000" w:themeColor="text1"/>
                <w:szCs w:val="24"/>
              </w:rPr>
            </w:pPr>
          </w:p>
          <w:p w14:paraId="7D821657" w14:textId="77777777" w:rsidR="00831DB0" w:rsidRPr="002A0B81" w:rsidRDefault="00831DB0" w:rsidP="00771DFE">
            <w:pPr>
              <w:widowControl/>
              <w:tabs>
                <w:tab w:val="left" w:pos="993"/>
              </w:tabs>
              <w:contextualSpacing/>
              <w:jc w:val="both"/>
              <w:rPr>
                <w:rFonts w:ascii="Times New Roman" w:eastAsia="標楷體"/>
                <w:color w:val="000000" w:themeColor="text1"/>
                <w:szCs w:val="24"/>
              </w:rPr>
            </w:pPr>
          </w:p>
          <w:p w14:paraId="4D2806AD" w14:textId="77777777" w:rsidR="00831DB0" w:rsidRPr="002A0B81" w:rsidRDefault="00831DB0" w:rsidP="00771DFE">
            <w:pPr>
              <w:widowControl/>
              <w:tabs>
                <w:tab w:val="left" w:pos="993"/>
              </w:tabs>
              <w:contextualSpacing/>
              <w:jc w:val="both"/>
              <w:rPr>
                <w:rFonts w:ascii="Times New Roman" w:eastAsia="標楷體"/>
                <w:color w:val="000000" w:themeColor="text1"/>
                <w:szCs w:val="24"/>
              </w:rPr>
            </w:pPr>
          </w:p>
          <w:p w14:paraId="52A1A1F3" w14:textId="77777777" w:rsidR="00831DB0" w:rsidRPr="002A0B81" w:rsidRDefault="00831DB0" w:rsidP="00771DFE">
            <w:pPr>
              <w:widowControl/>
              <w:tabs>
                <w:tab w:val="left" w:pos="993"/>
              </w:tabs>
              <w:contextualSpacing/>
              <w:jc w:val="both"/>
              <w:rPr>
                <w:rFonts w:ascii="Times New Roman" w:eastAsia="標楷體"/>
                <w:color w:val="000000" w:themeColor="text1"/>
                <w:szCs w:val="24"/>
              </w:rPr>
            </w:pPr>
          </w:p>
          <w:p w14:paraId="2290CE04" w14:textId="77777777" w:rsidR="00831DB0" w:rsidRPr="002A0B81" w:rsidRDefault="00831DB0" w:rsidP="00771DFE">
            <w:pPr>
              <w:widowControl/>
              <w:tabs>
                <w:tab w:val="left" w:pos="993"/>
              </w:tabs>
              <w:contextualSpacing/>
              <w:jc w:val="both"/>
              <w:rPr>
                <w:rFonts w:ascii="Times New Roman" w:eastAsia="標楷體"/>
                <w:color w:val="000000" w:themeColor="text1"/>
                <w:szCs w:val="24"/>
              </w:rPr>
            </w:pPr>
          </w:p>
          <w:p w14:paraId="462805BA" w14:textId="5952D749" w:rsidR="00831DB0" w:rsidRPr="002A0B81" w:rsidRDefault="00831DB0" w:rsidP="00771DFE">
            <w:pPr>
              <w:widowControl/>
              <w:tabs>
                <w:tab w:val="left" w:pos="993"/>
              </w:tabs>
              <w:contextualSpacing/>
              <w:jc w:val="both"/>
              <w:rPr>
                <w:rFonts w:ascii="Times New Roman" w:eastAsia="標楷體"/>
                <w:color w:val="000000" w:themeColor="text1"/>
                <w:szCs w:val="24"/>
              </w:rPr>
            </w:pPr>
          </w:p>
        </w:tc>
        <w:tc>
          <w:tcPr>
            <w:tcW w:w="8323" w:type="dxa"/>
          </w:tcPr>
          <w:p w14:paraId="111F30EB" w14:textId="74A45DB1" w:rsidR="00831DB0" w:rsidRPr="002A0B81" w:rsidRDefault="00831DB0" w:rsidP="00771DFE">
            <w:pPr>
              <w:widowControl/>
              <w:tabs>
                <w:tab w:val="left" w:pos="993"/>
              </w:tabs>
              <w:contextualSpacing/>
              <w:jc w:val="both"/>
              <w:rPr>
                <w:rFonts w:ascii="Times New Roman" w:eastAsia="標楷體"/>
                <w:color w:val="000000" w:themeColor="text1"/>
                <w:szCs w:val="24"/>
              </w:rPr>
            </w:pPr>
            <w:r w:rsidRPr="002A0B81">
              <w:rPr>
                <w:rFonts w:ascii="Times New Roman" w:eastAsia="標楷體"/>
                <w:color w:val="000000" w:themeColor="text1"/>
                <w:szCs w:val="24"/>
              </w:rPr>
              <w:t>本要點適用對象為</w:t>
            </w:r>
            <w:r w:rsidRPr="002A0B81">
              <w:rPr>
                <w:rFonts w:ascii="Times New Roman" w:eastAsia="標楷體"/>
                <w:color w:val="000000" w:themeColor="text1"/>
                <w:szCs w:val="24"/>
              </w:rPr>
              <w:t>EMBA</w:t>
            </w:r>
            <w:r w:rsidRPr="002A0B81">
              <w:rPr>
                <w:rFonts w:ascii="Times New Roman" w:eastAsia="標楷體"/>
                <w:color w:val="000000" w:themeColor="text1"/>
                <w:szCs w:val="24"/>
              </w:rPr>
              <w:t>高階經營碩士在職專班（以下簡稱</w:t>
            </w:r>
            <w:r w:rsidRPr="002A0B81">
              <w:rPr>
                <w:rFonts w:ascii="Times New Roman" w:eastAsia="標楷體"/>
                <w:color w:val="000000" w:themeColor="text1"/>
                <w:szCs w:val="24"/>
              </w:rPr>
              <w:t>EMBA</w:t>
            </w:r>
            <w:r w:rsidRPr="002A0B81">
              <w:rPr>
                <w:rFonts w:ascii="Times New Roman" w:eastAsia="標楷體"/>
                <w:color w:val="000000" w:themeColor="text1"/>
                <w:szCs w:val="24"/>
              </w:rPr>
              <w:t>專班）研究生。</w:t>
            </w:r>
          </w:p>
          <w:p w14:paraId="47B4BFE2" w14:textId="1E68B45A" w:rsidR="00831DB0" w:rsidRPr="002A0B81" w:rsidRDefault="00831DB0" w:rsidP="00771DFE">
            <w:pPr>
              <w:widowControl/>
              <w:tabs>
                <w:tab w:val="left" w:pos="993"/>
              </w:tabs>
              <w:contextualSpacing/>
              <w:jc w:val="both"/>
              <w:rPr>
                <w:rFonts w:ascii="Times New Roman" w:eastAsia="標楷體"/>
                <w:color w:val="000000" w:themeColor="text1"/>
                <w:szCs w:val="24"/>
              </w:rPr>
            </w:pPr>
            <w:r w:rsidRPr="002A0B81">
              <w:rPr>
                <w:rFonts w:ascii="Times New Roman" w:eastAsia="標楷體" w:hint="eastAsia"/>
                <w:color w:val="000000" w:themeColor="text1"/>
                <w:szCs w:val="24"/>
              </w:rPr>
              <w:t>E</w:t>
            </w:r>
            <w:r w:rsidRPr="002A0B81">
              <w:rPr>
                <w:rFonts w:ascii="Times New Roman" w:eastAsia="標楷體"/>
                <w:color w:val="000000" w:themeColor="text1"/>
                <w:szCs w:val="24"/>
              </w:rPr>
              <w:t>MBA</w:t>
            </w:r>
            <w:r w:rsidRPr="002A0B81">
              <w:rPr>
                <w:rFonts w:ascii="Times New Roman" w:eastAsia="標楷體" w:hint="eastAsia"/>
                <w:color w:val="000000" w:themeColor="text1"/>
                <w:szCs w:val="24"/>
              </w:rPr>
              <w:t>專班研究生符合下列規定者，授予商碩士學位</w:t>
            </w:r>
            <w:r w:rsidRPr="002A0B81">
              <w:rPr>
                <w:rFonts w:ascii="Times New Roman" w:eastAsia="標楷體"/>
                <w:color w:val="000000" w:themeColor="text1"/>
                <w:szCs w:val="24"/>
              </w:rPr>
              <w:t>(Executive Master of Business Administration)</w:t>
            </w:r>
            <w:r w:rsidRPr="002A0B81">
              <w:rPr>
                <w:rFonts w:ascii="Times New Roman" w:eastAsia="標楷體" w:hint="eastAsia"/>
                <w:color w:val="000000" w:themeColor="text1"/>
                <w:szCs w:val="24"/>
              </w:rPr>
              <w:t>：</w:t>
            </w:r>
          </w:p>
          <w:p w14:paraId="31155B1F" w14:textId="1AE42EA1" w:rsidR="00831DB0" w:rsidRPr="002A0B81" w:rsidRDefault="00831DB0" w:rsidP="00771DFE">
            <w:pPr>
              <w:pStyle w:val="ac"/>
              <w:widowControl/>
              <w:numPr>
                <w:ilvl w:val="0"/>
                <w:numId w:val="4"/>
              </w:numPr>
              <w:tabs>
                <w:tab w:val="left" w:pos="993"/>
              </w:tabs>
              <w:ind w:leftChars="0"/>
              <w:contextualSpacing/>
              <w:jc w:val="both"/>
              <w:rPr>
                <w:rFonts w:ascii="Times New Roman" w:eastAsia="標楷體"/>
                <w:color w:val="000000" w:themeColor="text1"/>
                <w:szCs w:val="24"/>
              </w:rPr>
            </w:pPr>
            <w:r w:rsidRPr="002A0B81">
              <w:rPr>
                <w:rFonts w:ascii="Times New Roman" w:eastAsia="標楷體" w:hint="eastAsia"/>
                <w:color w:val="000000" w:themeColor="text1"/>
                <w:szCs w:val="24"/>
              </w:rPr>
              <w:t>E</w:t>
            </w:r>
            <w:r w:rsidRPr="002A0B81">
              <w:rPr>
                <w:rFonts w:ascii="Times New Roman" w:eastAsia="標楷體"/>
                <w:color w:val="000000" w:themeColor="text1"/>
                <w:szCs w:val="24"/>
              </w:rPr>
              <w:t>MBA</w:t>
            </w:r>
            <w:r w:rsidRPr="002A0B81">
              <w:rPr>
                <w:rFonts w:ascii="Times New Roman" w:eastAsia="標楷體" w:hint="eastAsia"/>
                <w:color w:val="000000" w:themeColor="text1"/>
                <w:szCs w:val="24"/>
              </w:rPr>
              <w:t>專班修業年限二至六年。</w:t>
            </w:r>
          </w:p>
          <w:p w14:paraId="3EDD9727" w14:textId="04F69A23" w:rsidR="00831DB0" w:rsidRPr="002A0B81" w:rsidRDefault="00831DB0" w:rsidP="00771DFE">
            <w:pPr>
              <w:pStyle w:val="ac"/>
              <w:widowControl/>
              <w:numPr>
                <w:ilvl w:val="0"/>
                <w:numId w:val="4"/>
              </w:numPr>
              <w:tabs>
                <w:tab w:val="left" w:pos="993"/>
              </w:tabs>
              <w:ind w:leftChars="0"/>
              <w:contextualSpacing/>
              <w:jc w:val="both"/>
              <w:rPr>
                <w:rFonts w:ascii="Times New Roman" w:eastAsia="標楷體"/>
                <w:color w:val="000000" w:themeColor="text1"/>
                <w:szCs w:val="24"/>
              </w:rPr>
            </w:pPr>
            <w:r w:rsidRPr="002A0B81">
              <w:rPr>
                <w:rFonts w:ascii="Times New Roman" w:eastAsia="標楷體"/>
                <w:color w:val="000000" w:themeColor="text1"/>
                <w:szCs w:val="24"/>
              </w:rPr>
              <w:t>修</w:t>
            </w:r>
            <w:r w:rsidRPr="002A0B81">
              <w:rPr>
                <w:rFonts w:ascii="Times New Roman" w:eastAsia="標楷體" w:hint="eastAsia"/>
                <w:color w:val="000000" w:themeColor="text1"/>
                <w:szCs w:val="24"/>
              </w:rPr>
              <w:t>畢入學年度所屬班組別</w:t>
            </w:r>
            <w:proofErr w:type="gramStart"/>
            <w:r w:rsidRPr="002A0B81">
              <w:rPr>
                <w:rFonts w:ascii="Times New Roman" w:eastAsia="標楷體" w:hint="eastAsia"/>
                <w:color w:val="000000" w:themeColor="text1"/>
                <w:szCs w:val="24"/>
              </w:rPr>
              <w:t>之</w:t>
            </w:r>
            <w:proofErr w:type="gramEnd"/>
            <w:r w:rsidRPr="002A0B81">
              <w:rPr>
                <w:rFonts w:ascii="Times New Roman" w:eastAsia="標楷體" w:hint="eastAsia"/>
                <w:color w:val="000000" w:themeColor="text1"/>
                <w:szCs w:val="24"/>
              </w:rPr>
              <w:t>必、選修科目表規定之課程與學分，且成績及格。</w:t>
            </w:r>
          </w:p>
          <w:p w14:paraId="0383ED30" w14:textId="61D925DA" w:rsidR="00831DB0" w:rsidRPr="002A0B81" w:rsidRDefault="00831DB0" w:rsidP="00771DFE">
            <w:pPr>
              <w:pStyle w:val="ac"/>
              <w:widowControl/>
              <w:numPr>
                <w:ilvl w:val="0"/>
                <w:numId w:val="4"/>
              </w:numPr>
              <w:tabs>
                <w:tab w:val="left" w:pos="993"/>
              </w:tabs>
              <w:ind w:leftChars="0"/>
              <w:contextualSpacing/>
              <w:jc w:val="both"/>
              <w:rPr>
                <w:rFonts w:ascii="Times New Roman" w:eastAsia="標楷體"/>
                <w:color w:val="000000" w:themeColor="text1"/>
                <w:szCs w:val="24"/>
              </w:rPr>
            </w:pPr>
            <w:r w:rsidRPr="002A0B81">
              <w:rPr>
                <w:rFonts w:ascii="Times New Roman" w:eastAsia="標楷體" w:hint="eastAsia"/>
                <w:color w:val="000000" w:themeColor="text1"/>
                <w:szCs w:val="24"/>
              </w:rPr>
              <w:t>依據「東吳大學學生學術研究倫理教育實施要點」，</w:t>
            </w:r>
            <w:r w:rsidRPr="002A0B81">
              <w:rPr>
                <w:rFonts w:ascii="Times New Roman" w:eastAsia="標楷體"/>
                <w:color w:val="000000" w:themeColor="text1"/>
                <w:szCs w:val="24"/>
              </w:rPr>
              <w:t>透過「臺灣學術倫理教育推廣資源中心」網路教學平台，自行修習學術倫理教育課程</w:t>
            </w:r>
            <w:r w:rsidRPr="002A0B81">
              <w:rPr>
                <w:rFonts w:ascii="Times New Roman" w:eastAsia="標楷體" w:hint="eastAsia"/>
                <w:color w:val="000000" w:themeColor="text1"/>
                <w:szCs w:val="24"/>
              </w:rPr>
              <w:t>，且</w:t>
            </w:r>
            <w:r w:rsidRPr="002A0B81">
              <w:rPr>
                <w:rFonts w:ascii="Times New Roman" w:eastAsia="標楷體"/>
                <w:color w:val="000000" w:themeColor="text1"/>
                <w:szCs w:val="24"/>
              </w:rPr>
              <w:t>須通過教學</w:t>
            </w:r>
            <w:proofErr w:type="gramStart"/>
            <w:r w:rsidRPr="002A0B81">
              <w:rPr>
                <w:rFonts w:ascii="Times New Roman" w:eastAsia="標楷體"/>
                <w:color w:val="000000" w:themeColor="text1"/>
                <w:szCs w:val="24"/>
              </w:rPr>
              <w:t>平台線上課程</w:t>
            </w:r>
            <w:proofErr w:type="gramEnd"/>
            <w:r w:rsidRPr="002A0B81">
              <w:rPr>
                <w:rFonts w:ascii="Times New Roman" w:eastAsia="標楷體"/>
                <w:color w:val="000000" w:themeColor="text1"/>
                <w:szCs w:val="24"/>
              </w:rPr>
              <w:t>測驗及格標準</w:t>
            </w:r>
            <w:r w:rsidRPr="002A0B81">
              <w:rPr>
                <w:rFonts w:ascii="Times New Roman" w:eastAsia="標楷體" w:hint="eastAsia"/>
                <w:color w:val="000000" w:themeColor="text1"/>
                <w:szCs w:val="24"/>
              </w:rPr>
              <w:t>，取得修課證明。</w:t>
            </w:r>
          </w:p>
          <w:p w14:paraId="628DF908" w14:textId="5AFC51C0" w:rsidR="00831DB0" w:rsidRPr="002A0B81" w:rsidRDefault="00831DB0" w:rsidP="00771DFE">
            <w:pPr>
              <w:pStyle w:val="ac"/>
              <w:widowControl/>
              <w:numPr>
                <w:ilvl w:val="0"/>
                <w:numId w:val="4"/>
              </w:numPr>
              <w:tabs>
                <w:tab w:val="left" w:pos="993"/>
              </w:tabs>
              <w:ind w:leftChars="0"/>
              <w:contextualSpacing/>
              <w:jc w:val="both"/>
              <w:rPr>
                <w:rFonts w:ascii="Times New Roman" w:eastAsia="標楷體"/>
                <w:color w:val="000000" w:themeColor="text1"/>
                <w:szCs w:val="24"/>
              </w:rPr>
            </w:pPr>
            <w:r w:rsidRPr="002A0B81">
              <w:rPr>
                <w:rFonts w:ascii="Times New Roman" w:eastAsia="標楷體" w:hint="eastAsia"/>
                <w:color w:val="000000" w:themeColor="text1"/>
                <w:szCs w:val="24"/>
              </w:rPr>
              <w:t>完成論文原創性比對，論文比對經指導教授審核通過並確認論文符合專業領域。</w:t>
            </w:r>
          </w:p>
          <w:p w14:paraId="08708709" w14:textId="4CA505AE" w:rsidR="00831DB0" w:rsidRPr="002A0B81" w:rsidRDefault="00831DB0" w:rsidP="00771DFE">
            <w:pPr>
              <w:pStyle w:val="ac"/>
              <w:widowControl/>
              <w:numPr>
                <w:ilvl w:val="0"/>
                <w:numId w:val="4"/>
              </w:numPr>
              <w:tabs>
                <w:tab w:val="left" w:pos="993"/>
              </w:tabs>
              <w:ind w:leftChars="0"/>
              <w:contextualSpacing/>
              <w:jc w:val="both"/>
              <w:rPr>
                <w:rFonts w:ascii="Times New Roman" w:eastAsia="標楷體"/>
                <w:color w:val="000000" w:themeColor="text1"/>
                <w:szCs w:val="24"/>
              </w:rPr>
            </w:pPr>
            <w:r w:rsidRPr="002A0B81">
              <w:rPr>
                <w:rFonts w:ascii="Times New Roman" w:eastAsia="標楷體" w:hint="eastAsia"/>
                <w:color w:val="000000" w:themeColor="text1"/>
                <w:szCs w:val="24"/>
              </w:rPr>
              <w:t>提交「研究生商請指導教授暨論文題目報告單」後，通過資格考核及學位考試。</w:t>
            </w:r>
          </w:p>
        </w:tc>
        <w:tc>
          <w:tcPr>
            <w:tcW w:w="8323" w:type="dxa"/>
          </w:tcPr>
          <w:p w14:paraId="707E170F" w14:textId="77777777" w:rsidR="00831DB0" w:rsidRPr="002A0B81" w:rsidRDefault="00831DB0" w:rsidP="00771DFE">
            <w:pPr>
              <w:widowControl/>
              <w:tabs>
                <w:tab w:val="left" w:pos="993"/>
              </w:tabs>
              <w:contextualSpacing/>
              <w:jc w:val="both"/>
              <w:rPr>
                <w:rFonts w:ascii="Times New Roman" w:eastAsia="標楷體"/>
                <w:color w:val="000000" w:themeColor="text1"/>
                <w:szCs w:val="24"/>
              </w:rPr>
            </w:pPr>
          </w:p>
        </w:tc>
      </w:tr>
      <w:tr w:rsidR="00831DB0" w:rsidRPr="00F80C37" w14:paraId="287F67C4" w14:textId="30479482" w:rsidTr="00831DB0">
        <w:trPr>
          <w:cantSplit/>
          <w:trHeight w:val="20"/>
        </w:trPr>
        <w:tc>
          <w:tcPr>
            <w:tcW w:w="1190" w:type="dxa"/>
          </w:tcPr>
          <w:p w14:paraId="2E5F06EB" w14:textId="153299DA" w:rsidR="00831DB0" w:rsidRPr="002A0B81" w:rsidRDefault="00831DB0" w:rsidP="00771DFE">
            <w:pPr>
              <w:widowControl/>
              <w:tabs>
                <w:tab w:val="left" w:pos="993"/>
              </w:tabs>
              <w:contextualSpacing/>
              <w:jc w:val="both"/>
              <w:rPr>
                <w:rFonts w:ascii="Times New Roman" w:eastAsia="標楷體"/>
                <w:color w:val="000000" w:themeColor="text1"/>
                <w:szCs w:val="24"/>
              </w:rPr>
            </w:pPr>
            <w:r w:rsidRPr="002A0B81">
              <w:rPr>
                <w:rFonts w:ascii="Times New Roman" w:eastAsia="標楷體" w:hint="eastAsia"/>
                <w:color w:val="000000" w:themeColor="text1"/>
                <w:szCs w:val="24"/>
              </w:rPr>
              <w:t>第四條</w:t>
            </w:r>
          </w:p>
        </w:tc>
        <w:tc>
          <w:tcPr>
            <w:tcW w:w="8323" w:type="dxa"/>
          </w:tcPr>
          <w:p w14:paraId="0E9941D6" w14:textId="5C977D82" w:rsidR="00831DB0" w:rsidRPr="002A0B81" w:rsidRDefault="00831DB0" w:rsidP="00771DFE">
            <w:pPr>
              <w:widowControl/>
              <w:tabs>
                <w:tab w:val="left" w:pos="993"/>
              </w:tabs>
              <w:contextualSpacing/>
              <w:jc w:val="both"/>
              <w:rPr>
                <w:rFonts w:ascii="Times New Roman" w:eastAsia="標楷體"/>
                <w:color w:val="000000" w:themeColor="text1"/>
                <w:szCs w:val="24"/>
              </w:rPr>
            </w:pPr>
            <w:r w:rsidRPr="002A0B81">
              <w:rPr>
                <w:rFonts w:ascii="Times New Roman" w:eastAsia="標楷體"/>
                <w:color w:val="000000" w:themeColor="text1"/>
                <w:szCs w:val="24"/>
              </w:rPr>
              <w:t>111</w:t>
            </w:r>
            <w:r w:rsidRPr="002A0B81">
              <w:rPr>
                <w:rFonts w:ascii="Times New Roman" w:eastAsia="標楷體"/>
                <w:color w:val="000000" w:themeColor="text1"/>
                <w:szCs w:val="24"/>
              </w:rPr>
              <w:t>學年度起入學之</w:t>
            </w:r>
            <w:r w:rsidRPr="002A0B81">
              <w:rPr>
                <w:rFonts w:ascii="Times New Roman" w:eastAsia="標楷體"/>
                <w:color w:val="000000" w:themeColor="text1"/>
                <w:szCs w:val="24"/>
              </w:rPr>
              <w:t>EMBA</w:t>
            </w:r>
            <w:r w:rsidRPr="002A0B81">
              <w:rPr>
                <w:rFonts w:ascii="Times New Roman" w:eastAsia="標楷體"/>
                <w:color w:val="000000" w:themeColor="text1"/>
                <w:szCs w:val="24"/>
              </w:rPr>
              <w:t>專班研究生碩士論文得以專業實務報告代替，專業實務報告係指研究主題涉及實務應用者，強調研究內容之實務性，可以研究專題或短篇論文代替學術性碩士論文。</w:t>
            </w:r>
          </w:p>
        </w:tc>
        <w:tc>
          <w:tcPr>
            <w:tcW w:w="8323" w:type="dxa"/>
          </w:tcPr>
          <w:p w14:paraId="45191505" w14:textId="77777777" w:rsidR="00831DB0" w:rsidRPr="002A0B81" w:rsidRDefault="00831DB0" w:rsidP="00771DFE">
            <w:pPr>
              <w:widowControl/>
              <w:tabs>
                <w:tab w:val="left" w:pos="993"/>
              </w:tabs>
              <w:contextualSpacing/>
              <w:jc w:val="both"/>
              <w:rPr>
                <w:rFonts w:ascii="Times New Roman" w:eastAsia="標楷體"/>
                <w:color w:val="000000" w:themeColor="text1"/>
                <w:szCs w:val="24"/>
              </w:rPr>
            </w:pPr>
          </w:p>
        </w:tc>
      </w:tr>
      <w:tr w:rsidR="00831DB0" w:rsidRPr="00F80C37" w14:paraId="413C69EC" w14:textId="6E4839D4" w:rsidTr="00831DB0">
        <w:trPr>
          <w:cantSplit/>
          <w:trHeight w:val="20"/>
        </w:trPr>
        <w:tc>
          <w:tcPr>
            <w:tcW w:w="1190" w:type="dxa"/>
          </w:tcPr>
          <w:p w14:paraId="01EBE24A" w14:textId="28EB7304" w:rsidR="00831DB0" w:rsidRPr="002A0B81" w:rsidRDefault="00831DB0" w:rsidP="00771DFE">
            <w:pPr>
              <w:widowControl/>
              <w:tabs>
                <w:tab w:val="left" w:pos="993"/>
              </w:tabs>
              <w:contextualSpacing/>
              <w:jc w:val="both"/>
              <w:rPr>
                <w:rFonts w:ascii="Times New Roman" w:eastAsia="標楷體"/>
                <w:color w:val="000000" w:themeColor="text1"/>
                <w:szCs w:val="24"/>
              </w:rPr>
            </w:pPr>
            <w:r w:rsidRPr="002A0B81">
              <w:rPr>
                <w:rFonts w:ascii="Times New Roman" w:eastAsia="標楷體"/>
                <w:color w:val="000000" w:themeColor="text1"/>
                <w:szCs w:val="24"/>
              </w:rPr>
              <w:t>第五條</w:t>
            </w:r>
          </w:p>
        </w:tc>
        <w:tc>
          <w:tcPr>
            <w:tcW w:w="8323" w:type="dxa"/>
          </w:tcPr>
          <w:p w14:paraId="5154E75B" w14:textId="54534171" w:rsidR="00831DB0" w:rsidRPr="002A0B81" w:rsidRDefault="00831DB0" w:rsidP="00771DFE">
            <w:pPr>
              <w:tabs>
                <w:tab w:val="left" w:pos="993"/>
              </w:tabs>
              <w:contextualSpacing/>
              <w:jc w:val="both"/>
              <w:rPr>
                <w:rFonts w:ascii="Times New Roman" w:eastAsia="標楷體"/>
                <w:color w:val="000000" w:themeColor="text1"/>
                <w:szCs w:val="24"/>
              </w:rPr>
            </w:pPr>
            <w:r w:rsidRPr="002A0B81">
              <w:rPr>
                <w:rFonts w:ascii="Times New Roman" w:eastAsia="標楷體"/>
                <w:color w:val="000000" w:themeColor="text1"/>
                <w:szCs w:val="24"/>
              </w:rPr>
              <w:t>以專業實務報告代替論文之研究生，須於提交論文題目報告單時申請以專業實務報告代替論文；資格考核以專業實務報告研究計畫代替論文研究計畫；學位考試以專業實務報告代替論文。</w:t>
            </w:r>
          </w:p>
        </w:tc>
        <w:tc>
          <w:tcPr>
            <w:tcW w:w="8323" w:type="dxa"/>
          </w:tcPr>
          <w:p w14:paraId="63DF7220" w14:textId="77777777" w:rsidR="00831DB0" w:rsidRPr="002A0B81" w:rsidRDefault="00831DB0" w:rsidP="00771DFE">
            <w:pPr>
              <w:tabs>
                <w:tab w:val="left" w:pos="993"/>
              </w:tabs>
              <w:contextualSpacing/>
              <w:jc w:val="both"/>
              <w:rPr>
                <w:rFonts w:ascii="Times New Roman" w:eastAsia="標楷體"/>
                <w:color w:val="000000" w:themeColor="text1"/>
                <w:szCs w:val="24"/>
              </w:rPr>
            </w:pPr>
          </w:p>
        </w:tc>
      </w:tr>
      <w:tr w:rsidR="00831DB0" w:rsidRPr="00F80C37" w14:paraId="4F966500" w14:textId="0E2A1610" w:rsidTr="00831DB0">
        <w:trPr>
          <w:cantSplit/>
          <w:trHeight w:val="20"/>
        </w:trPr>
        <w:tc>
          <w:tcPr>
            <w:tcW w:w="1190" w:type="dxa"/>
          </w:tcPr>
          <w:p w14:paraId="45B867BD" w14:textId="2ABAFB81" w:rsidR="00831DB0" w:rsidRPr="002A0B81" w:rsidRDefault="00831DB0" w:rsidP="00771DFE">
            <w:pPr>
              <w:widowControl/>
              <w:tabs>
                <w:tab w:val="left" w:pos="993"/>
              </w:tabs>
              <w:contextualSpacing/>
              <w:jc w:val="both"/>
              <w:rPr>
                <w:rFonts w:ascii="Times New Roman" w:eastAsia="標楷體"/>
                <w:color w:val="000000" w:themeColor="text1"/>
                <w:szCs w:val="24"/>
              </w:rPr>
            </w:pPr>
            <w:r w:rsidRPr="002A0B81">
              <w:rPr>
                <w:rFonts w:ascii="Times New Roman" w:eastAsia="標楷體"/>
                <w:color w:val="000000" w:themeColor="text1"/>
                <w:szCs w:val="24"/>
              </w:rPr>
              <w:t>第六條</w:t>
            </w:r>
          </w:p>
        </w:tc>
        <w:tc>
          <w:tcPr>
            <w:tcW w:w="8323" w:type="dxa"/>
          </w:tcPr>
          <w:p w14:paraId="4E7091CE" w14:textId="459BACEF" w:rsidR="00831DB0" w:rsidRPr="002A0B81" w:rsidRDefault="00831DB0" w:rsidP="00771DFE">
            <w:pPr>
              <w:widowControl/>
              <w:tabs>
                <w:tab w:val="left" w:pos="993"/>
              </w:tabs>
              <w:contextualSpacing/>
              <w:jc w:val="both"/>
              <w:rPr>
                <w:rFonts w:ascii="Times New Roman" w:eastAsia="標楷體"/>
                <w:color w:val="000000" w:themeColor="text1"/>
                <w:szCs w:val="24"/>
              </w:rPr>
            </w:pPr>
            <w:r w:rsidRPr="00C51F9E">
              <w:rPr>
                <w:rFonts w:ascii="Times New Roman" w:eastAsia="標楷體"/>
                <w:color w:val="000000" w:themeColor="text1"/>
                <w:szCs w:val="24"/>
              </w:rPr>
              <w:t>碩士論文或專業實務報告之領域或內涵，</w:t>
            </w:r>
            <w:r w:rsidR="00C51F9E" w:rsidRPr="00E52954">
              <w:rPr>
                <w:rFonts w:ascii="Times New Roman" w:eastAsia="標楷體" w:hint="eastAsia"/>
              </w:rPr>
              <w:t>主題應與</w:t>
            </w:r>
            <w:r w:rsidR="00C51F9E" w:rsidRPr="00E52954">
              <w:rPr>
                <w:rFonts w:ascii="Times New Roman" w:eastAsia="標楷體" w:hint="eastAsia"/>
              </w:rPr>
              <w:t>EMBA</w:t>
            </w:r>
            <w:r w:rsidR="00C51F9E" w:rsidRPr="00E52954">
              <w:rPr>
                <w:rFonts w:ascii="Times New Roman" w:eastAsia="標楷體" w:hint="eastAsia"/>
              </w:rPr>
              <w:t>專班學習領域之理論或實務議題相關。</w:t>
            </w:r>
          </w:p>
        </w:tc>
        <w:tc>
          <w:tcPr>
            <w:tcW w:w="8323" w:type="dxa"/>
          </w:tcPr>
          <w:p w14:paraId="7F9D0E85" w14:textId="77777777" w:rsidR="00831DB0" w:rsidRPr="002A0B81" w:rsidRDefault="00831DB0" w:rsidP="00771DFE">
            <w:pPr>
              <w:widowControl/>
              <w:tabs>
                <w:tab w:val="left" w:pos="993"/>
              </w:tabs>
              <w:contextualSpacing/>
              <w:jc w:val="both"/>
              <w:rPr>
                <w:rFonts w:ascii="Times New Roman" w:eastAsia="標楷體"/>
                <w:color w:val="000000" w:themeColor="text1"/>
                <w:szCs w:val="24"/>
              </w:rPr>
            </w:pPr>
          </w:p>
        </w:tc>
      </w:tr>
      <w:tr w:rsidR="00831DB0" w:rsidRPr="00F80C37" w14:paraId="2F748E28" w14:textId="4742F2B0" w:rsidTr="00831DB0">
        <w:trPr>
          <w:cantSplit/>
          <w:trHeight w:val="20"/>
        </w:trPr>
        <w:tc>
          <w:tcPr>
            <w:tcW w:w="1190" w:type="dxa"/>
          </w:tcPr>
          <w:p w14:paraId="57AD90AF" w14:textId="5EA962AA" w:rsidR="00831DB0" w:rsidRPr="002A0B81" w:rsidRDefault="00831DB0" w:rsidP="00771DFE">
            <w:pPr>
              <w:widowControl/>
              <w:tabs>
                <w:tab w:val="left" w:pos="993"/>
              </w:tabs>
              <w:contextualSpacing/>
              <w:jc w:val="both"/>
              <w:rPr>
                <w:rFonts w:ascii="Times New Roman" w:eastAsia="標楷體"/>
                <w:color w:val="000000" w:themeColor="text1"/>
                <w:szCs w:val="24"/>
              </w:rPr>
            </w:pPr>
            <w:r w:rsidRPr="002A0B81">
              <w:rPr>
                <w:rFonts w:ascii="Times New Roman" w:eastAsia="標楷體"/>
                <w:color w:val="000000" w:themeColor="text1"/>
                <w:szCs w:val="24"/>
              </w:rPr>
              <w:t>第七條</w:t>
            </w:r>
          </w:p>
        </w:tc>
        <w:tc>
          <w:tcPr>
            <w:tcW w:w="8323" w:type="dxa"/>
          </w:tcPr>
          <w:p w14:paraId="766D9E5E" w14:textId="7CA19A8F" w:rsidR="00831DB0" w:rsidRPr="002A0B81" w:rsidRDefault="00831DB0" w:rsidP="00771DFE">
            <w:pPr>
              <w:widowControl/>
              <w:tabs>
                <w:tab w:val="left" w:pos="993"/>
              </w:tabs>
              <w:contextualSpacing/>
              <w:jc w:val="both"/>
              <w:rPr>
                <w:rFonts w:ascii="Times New Roman" w:eastAsia="標楷體"/>
                <w:color w:val="000000" w:themeColor="text1"/>
                <w:szCs w:val="24"/>
              </w:rPr>
            </w:pPr>
            <w:r w:rsidRPr="002A0B81">
              <w:rPr>
                <w:rFonts w:ascii="Times New Roman" w:eastAsia="標楷體"/>
                <w:color w:val="000000" w:themeColor="text1"/>
                <w:szCs w:val="24"/>
              </w:rPr>
              <w:t>碩士論文研究計畫內容</w:t>
            </w:r>
            <w:r w:rsidRPr="00AF5B7B">
              <w:rPr>
                <w:rFonts w:ascii="Times New Roman" w:eastAsia="標楷體"/>
                <w:color w:val="000000" w:themeColor="text1"/>
                <w:szCs w:val="24"/>
              </w:rPr>
              <w:t>應</w:t>
            </w:r>
            <w:r w:rsidRPr="002A0B81">
              <w:rPr>
                <w:rFonts w:ascii="Times New Roman" w:eastAsia="標楷體"/>
                <w:color w:val="000000" w:themeColor="text1"/>
                <w:szCs w:val="24"/>
              </w:rPr>
              <w:t>包</w:t>
            </w:r>
            <w:r w:rsidRPr="00AF5B7B">
              <w:rPr>
                <w:rFonts w:ascii="Times New Roman" w:eastAsia="標楷體"/>
                <w:color w:val="000000" w:themeColor="text1"/>
                <w:szCs w:val="24"/>
              </w:rPr>
              <w:t>含：</w:t>
            </w:r>
            <w:r w:rsidRPr="002A0B81">
              <w:rPr>
                <w:rFonts w:ascii="Times New Roman" w:eastAsia="標楷體"/>
                <w:color w:val="000000" w:themeColor="text1"/>
                <w:szCs w:val="24"/>
              </w:rPr>
              <w:t>研究動機、研究目的、文</w:t>
            </w:r>
            <w:bookmarkStart w:id="0" w:name="_GoBack"/>
            <w:bookmarkEnd w:id="0"/>
            <w:r w:rsidRPr="002A0B81">
              <w:rPr>
                <w:rFonts w:ascii="Times New Roman" w:eastAsia="標楷體"/>
                <w:color w:val="000000" w:themeColor="text1"/>
                <w:szCs w:val="24"/>
              </w:rPr>
              <w:t>獻探討、研究方法、預期結果、研究進度規劃、參考文獻。</w:t>
            </w:r>
          </w:p>
          <w:p w14:paraId="389461B1" w14:textId="76079800" w:rsidR="00831DB0" w:rsidRPr="002A0B81" w:rsidRDefault="00831DB0" w:rsidP="00771DFE">
            <w:pPr>
              <w:widowControl/>
              <w:tabs>
                <w:tab w:val="left" w:pos="993"/>
              </w:tabs>
              <w:contextualSpacing/>
              <w:jc w:val="both"/>
              <w:rPr>
                <w:rFonts w:ascii="Times New Roman" w:eastAsia="標楷體"/>
                <w:color w:val="000000" w:themeColor="text1"/>
                <w:szCs w:val="24"/>
              </w:rPr>
            </w:pPr>
            <w:r w:rsidRPr="002A0B81">
              <w:rPr>
                <w:rFonts w:ascii="Times New Roman" w:eastAsia="標楷體"/>
                <w:color w:val="000000" w:themeColor="text1"/>
                <w:szCs w:val="24"/>
              </w:rPr>
              <w:t>碩士論文</w:t>
            </w:r>
            <w:r w:rsidRPr="00AF5B7B">
              <w:rPr>
                <w:rFonts w:ascii="Times New Roman" w:eastAsia="標楷體"/>
                <w:color w:val="000000" w:themeColor="text1"/>
                <w:szCs w:val="24"/>
              </w:rPr>
              <w:t>內容應包含：</w:t>
            </w:r>
            <w:r w:rsidRPr="002A0B81">
              <w:rPr>
                <w:rFonts w:ascii="Times New Roman" w:eastAsia="標楷體"/>
                <w:color w:val="000000" w:themeColor="text1"/>
                <w:szCs w:val="24"/>
              </w:rPr>
              <w:t>摘要、文獻回顧、研究方法、結果、結論與討論。</w:t>
            </w:r>
          </w:p>
        </w:tc>
        <w:tc>
          <w:tcPr>
            <w:tcW w:w="8323" w:type="dxa"/>
          </w:tcPr>
          <w:p w14:paraId="6E6512D7" w14:textId="77777777" w:rsidR="00831DB0" w:rsidRPr="002A0B81" w:rsidRDefault="00831DB0" w:rsidP="00771DFE">
            <w:pPr>
              <w:widowControl/>
              <w:tabs>
                <w:tab w:val="left" w:pos="993"/>
              </w:tabs>
              <w:contextualSpacing/>
              <w:jc w:val="both"/>
              <w:rPr>
                <w:rFonts w:ascii="Times New Roman" w:eastAsia="標楷體"/>
                <w:color w:val="000000" w:themeColor="text1"/>
                <w:szCs w:val="24"/>
              </w:rPr>
            </w:pPr>
          </w:p>
        </w:tc>
      </w:tr>
      <w:tr w:rsidR="00831DB0" w:rsidRPr="00F80C37" w14:paraId="7F45C4BF" w14:textId="3690B831" w:rsidTr="00831DB0">
        <w:trPr>
          <w:cantSplit/>
          <w:trHeight w:val="20"/>
        </w:trPr>
        <w:tc>
          <w:tcPr>
            <w:tcW w:w="1190" w:type="dxa"/>
          </w:tcPr>
          <w:p w14:paraId="257E599E" w14:textId="4B0F8679" w:rsidR="00831DB0" w:rsidRPr="002A0B81" w:rsidRDefault="00831DB0" w:rsidP="00771DFE">
            <w:pPr>
              <w:widowControl/>
              <w:tabs>
                <w:tab w:val="left" w:pos="993"/>
              </w:tabs>
              <w:contextualSpacing/>
              <w:jc w:val="both"/>
              <w:rPr>
                <w:rFonts w:ascii="Times New Roman" w:eastAsia="標楷體"/>
                <w:color w:val="000000" w:themeColor="text1"/>
                <w:szCs w:val="24"/>
              </w:rPr>
            </w:pPr>
          </w:p>
        </w:tc>
        <w:tc>
          <w:tcPr>
            <w:tcW w:w="8323" w:type="dxa"/>
          </w:tcPr>
          <w:p w14:paraId="0D51DE12" w14:textId="0CA032A5" w:rsidR="00831DB0" w:rsidRPr="00AF5B7B" w:rsidRDefault="00831DB0" w:rsidP="00771DFE">
            <w:pPr>
              <w:widowControl/>
              <w:tabs>
                <w:tab w:val="left" w:pos="993"/>
              </w:tabs>
              <w:contextualSpacing/>
              <w:jc w:val="both"/>
              <w:rPr>
                <w:rFonts w:ascii="Times New Roman" w:eastAsia="標楷體"/>
                <w:color w:val="000000" w:themeColor="text1"/>
                <w:szCs w:val="24"/>
              </w:rPr>
            </w:pPr>
            <w:r w:rsidRPr="00AF5B7B">
              <w:rPr>
                <w:rFonts w:ascii="Times New Roman" w:eastAsia="標楷體"/>
                <w:color w:val="000000" w:themeColor="text1"/>
                <w:szCs w:val="24"/>
              </w:rPr>
              <w:t>專業實務報告研究計畫內容應包含：背景描述</w:t>
            </w:r>
            <w:r w:rsidRPr="00AF5B7B">
              <w:rPr>
                <w:rFonts w:ascii="Times New Roman" w:eastAsia="標楷體"/>
                <w:color w:val="000000" w:themeColor="text1"/>
                <w:szCs w:val="24"/>
              </w:rPr>
              <w:t>/</w:t>
            </w:r>
            <w:r w:rsidRPr="00AF5B7B">
              <w:rPr>
                <w:rFonts w:ascii="Times New Roman" w:eastAsia="標楷體"/>
                <w:color w:val="000000" w:themeColor="text1"/>
                <w:szCs w:val="24"/>
              </w:rPr>
              <w:t>實務性問題與目的、主要參考文獻或學理基礎、施作方法與工具、預計執行可行性及風險評估、預定研究期程。</w:t>
            </w:r>
          </w:p>
          <w:p w14:paraId="7B40C801" w14:textId="2479BB0A" w:rsidR="00831DB0" w:rsidRPr="002A0B81" w:rsidRDefault="00831DB0" w:rsidP="00771DFE">
            <w:pPr>
              <w:widowControl/>
              <w:tabs>
                <w:tab w:val="left" w:pos="993"/>
              </w:tabs>
              <w:contextualSpacing/>
              <w:jc w:val="both"/>
              <w:rPr>
                <w:rFonts w:ascii="Times New Roman" w:eastAsia="標楷體"/>
                <w:color w:val="000000" w:themeColor="text1"/>
                <w:szCs w:val="24"/>
              </w:rPr>
            </w:pPr>
            <w:r w:rsidRPr="00AF5B7B">
              <w:rPr>
                <w:rFonts w:ascii="Times New Roman" w:eastAsia="標楷體"/>
                <w:color w:val="000000" w:themeColor="text1"/>
                <w:szCs w:val="24"/>
              </w:rPr>
              <w:t>專業實務報告內容應包含：專業實務成果理念與個案描述、學理基礎、方法技巧詮釋及分析、成果貢獻及其他衍生性成就。</w:t>
            </w:r>
          </w:p>
        </w:tc>
        <w:tc>
          <w:tcPr>
            <w:tcW w:w="8323" w:type="dxa"/>
          </w:tcPr>
          <w:p w14:paraId="68F713D4" w14:textId="77777777" w:rsidR="00831DB0" w:rsidRPr="00AF5B7B" w:rsidRDefault="00831DB0" w:rsidP="00771DFE">
            <w:pPr>
              <w:widowControl/>
              <w:tabs>
                <w:tab w:val="left" w:pos="993"/>
              </w:tabs>
              <w:contextualSpacing/>
              <w:jc w:val="both"/>
              <w:rPr>
                <w:rFonts w:ascii="Times New Roman" w:eastAsia="標楷體"/>
                <w:color w:val="000000" w:themeColor="text1"/>
                <w:szCs w:val="24"/>
              </w:rPr>
            </w:pPr>
          </w:p>
        </w:tc>
      </w:tr>
      <w:tr w:rsidR="00831DB0" w:rsidRPr="00F80C37" w14:paraId="396461BE" w14:textId="69C098A9" w:rsidTr="00831DB0">
        <w:trPr>
          <w:cantSplit/>
          <w:trHeight w:val="20"/>
        </w:trPr>
        <w:tc>
          <w:tcPr>
            <w:tcW w:w="1190" w:type="dxa"/>
          </w:tcPr>
          <w:p w14:paraId="3299D34A" w14:textId="45E324A9" w:rsidR="00831DB0" w:rsidRPr="002A0B81" w:rsidRDefault="00831DB0" w:rsidP="00771DFE">
            <w:pPr>
              <w:widowControl/>
              <w:tabs>
                <w:tab w:val="left" w:pos="993"/>
              </w:tabs>
              <w:contextualSpacing/>
              <w:jc w:val="both"/>
              <w:rPr>
                <w:rFonts w:ascii="Times New Roman" w:eastAsia="標楷體"/>
                <w:color w:val="000000" w:themeColor="text1"/>
                <w:szCs w:val="24"/>
              </w:rPr>
            </w:pPr>
            <w:r w:rsidRPr="002A0B81">
              <w:rPr>
                <w:rFonts w:ascii="Times New Roman" w:eastAsia="標楷體"/>
                <w:color w:val="000000" w:themeColor="text1"/>
                <w:szCs w:val="24"/>
              </w:rPr>
              <w:lastRenderedPageBreak/>
              <w:t>第</w:t>
            </w:r>
            <w:r w:rsidRPr="002A0B81">
              <w:rPr>
                <w:rFonts w:ascii="Times New Roman" w:eastAsia="標楷體" w:hint="eastAsia"/>
                <w:color w:val="000000" w:themeColor="text1"/>
                <w:szCs w:val="24"/>
              </w:rPr>
              <w:t>八</w:t>
            </w:r>
            <w:r w:rsidRPr="002A0B81">
              <w:rPr>
                <w:rFonts w:ascii="Times New Roman" w:eastAsia="標楷體"/>
                <w:color w:val="000000" w:themeColor="text1"/>
                <w:szCs w:val="24"/>
              </w:rPr>
              <w:t>條</w:t>
            </w:r>
          </w:p>
        </w:tc>
        <w:tc>
          <w:tcPr>
            <w:tcW w:w="8323" w:type="dxa"/>
          </w:tcPr>
          <w:p w14:paraId="63A9D309" w14:textId="3F097410" w:rsidR="00831DB0" w:rsidRDefault="00831DB0" w:rsidP="00771DFE">
            <w:pPr>
              <w:widowControl/>
              <w:tabs>
                <w:tab w:val="left" w:pos="993"/>
              </w:tabs>
              <w:contextualSpacing/>
              <w:jc w:val="both"/>
              <w:rPr>
                <w:rFonts w:ascii="Times New Roman" w:eastAsia="標楷體"/>
                <w:color w:val="000000" w:themeColor="text1"/>
                <w:szCs w:val="24"/>
              </w:rPr>
            </w:pPr>
            <w:r>
              <w:rPr>
                <w:rFonts w:ascii="Times New Roman" w:eastAsia="標楷體" w:hint="eastAsia"/>
                <w:color w:val="000000" w:themeColor="text1"/>
                <w:szCs w:val="24"/>
              </w:rPr>
              <w:t>碩士論文研究計畫與碩士論文審查要項如下：</w:t>
            </w:r>
          </w:p>
          <w:p w14:paraId="68B6514B" w14:textId="714A22C8" w:rsidR="00831DB0" w:rsidRPr="00136B97" w:rsidRDefault="00831DB0" w:rsidP="00771DFE">
            <w:pPr>
              <w:pStyle w:val="ac"/>
              <w:widowControl/>
              <w:numPr>
                <w:ilvl w:val="0"/>
                <w:numId w:val="5"/>
              </w:numPr>
              <w:tabs>
                <w:tab w:val="left" w:pos="993"/>
              </w:tabs>
              <w:ind w:leftChars="0"/>
              <w:contextualSpacing/>
              <w:jc w:val="both"/>
              <w:rPr>
                <w:rFonts w:ascii="Times New Roman" w:eastAsia="標楷體"/>
                <w:color w:val="000000" w:themeColor="text1"/>
                <w:szCs w:val="24"/>
              </w:rPr>
            </w:pPr>
            <w:r w:rsidRPr="00136B97">
              <w:rPr>
                <w:rFonts w:ascii="Times New Roman" w:eastAsia="標楷體" w:hint="eastAsia"/>
                <w:color w:val="000000" w:themeColor="text1"/>
                <w:szCs w:val="24"/>
              </w:rPr>
              <w:t>寫作</w:t>
            </w:r>
            <w:r>
              <w:rPr>
                <w:rFonts w:ascii="Times New Roman" w:eastAsia="標楷體" w:hint="eastAsia"/>
                <w:color w:val="000000" w:themeColor="text1"/>
                <w:szCs w:val="24"/>
              </w:rPr>
              <w:t>。</w:t>
            </w:r>
          </w:p>
          <w:p w14:paraId="399D3BC5" w14:textId="79F37328" w:rsidR="00831DB0" w:rsidRDefault="00831DB0" w:rsidP="00771DFE">
            <w:pPr>
              <w:pStyle w:val="ac"/>
              <w:widowControl/>
              <w:numPr>
                <w:ilvl w:val="0"/>
                <w:numId w:val="5"/>
              </w:numPr>
              <w:tabs>
                <w:tab w:val="left" w:pos="993"/>
              </w:tabs>
              <w:ind w:leftChars="0"/>
              <w:contextualSpacing/>
              <w:jc w:val="both"/>
              <w:rPr>
                <w:rFonts w:ascii="Times New Roman" w:eastAsia="標楷體"/>
                <w:color w:val="000000" w:themeColor="text1"/>
                <w:szCs w:val="24"/>
              </w:rPr>
            </w:pPr>
            <w:r w:rsidRPr="00FB3A3A">
              <w:rPr>
                <w:rFonts w:ascii="Times New Roman" w:eastAsia="標楷體" w:hint="eastAsia"/>
                <w:color w:val="000000" w:themeColor="text1"/>
                <w:szCs w:val="24"/>
              </w:rPr>
              <w:t>題目與論文內容的妥適性</w:t>
            </w:r>
            <w:r>
              <w:rPr>
                <w:rFonts w:ascii="Times New Roman" w:eastAsia="標楷體" w:hint="eastAsia"/>
                <w:color w:val="000000" w:themeColor="text1"/>
                <w:szCs w:val="24"/>
              </w:rPr>
              <w:t>。</w:t>
            </w:r>
          </w:p>
          <w:p w14:paraId="2663DEA5" w14:textId="2907E6C2" w:rsidR="00831DB0" w:rsidRDefault="00831DB0" w:rsidP="00771DFE">
            <w:pPr>
              <w:pStyle w:val="ac"/>
              <w:widowControl/>
              <w:numPr>
                <w:ilvl w:val="0"/>
                <w:numId w:val="5"/>
              </w:numPr>
              <w:tabs>
                <w:tab w:val="left" w:pos="993"/>
              </w:tabs>
              <w:ind w:leftChars="0"/>
              <w:contextualSpacing/>
              <w:jc w:val="both"/>
              <w:rPr>
                <w:rFonts w:ascii="Times New Roman" w:eastAsia="標楷體"/>
                <w:color w:val="000000" w:themeColor="text1"/>
                <w:szCs w:val="24"/>
              </w:rPr>
            </w:pPr>
            <w:r w:rsidRPr="00FB3A3A">
              <w:rPr>
                <w:rFonts w:ascii="Times New Roman" w:eastAsia="標楷體" w:hint="eastAsia"/>
                <w:color w:val="000000" w:themeColor="text1"/>
                <w:szCs w:val="24"/>
              </w:rPr>
              <w:t>文獻評述適切性</w:t>
            </w:r>
            <w:r>
              <w:rPr>
                <w:rFonts w:ascii="Times New Roman" w:eastAsia="標楷體" w:hint="eastAsia"/>
                <w:color w:val="000000" w:themeColor="text1"/>
                <w:szCs w:val="24"/>
              </w:rPr>
              <w:t>。</w:t>
            </w:r>
          </w:p>
          <w:p w14:paraId="5252DD46" w14:textId="6A487177" w:rsidR="00831DB0" w:rsidRDefault="00831DB0" w:rsidP="00771DFE">
            <w:pPr>
              <w:pStyle w:val="ac"/>
              <w:widowControl/>
              <w:numPr>
                <w:ilvl w:val="0"/>
                <w:numId w:val="5"/>
              </w:numPr>
              <w:tabs>
                <w:tab w:val="left" w:pos="993"/>
              </w:tabs>
              <w:ind w:leftChars="0"/>
              <w:contextualSpacing/>
              <w:jc w:val="both"/>
              <w:rPr>
                <w:rFonts w:ascii="Times New Roman" w:eastAsia="標楷體"/>
                <w:color w:val="000000" w:themeColor="text1"/>
                <w:szCs w:val="24"/>
              </w:rPr>
            </w:pPr>
            <w:r w:rsidRPr="00FB3A3A">
              <w:rPr>
                <w:rFonts w:ascii="Times New Roman" w:eastAsia="標楷體" w:hint="eastAsia"/>
                <w:color w:val="000000" w:themeColor="text1"/>
                <w:szCs w:val="24"/>
              </w:rPr>
              <w:t>研究方法適切性</w:t>
            </w:r>
            <w:r>
              <w:rPr>
                <w:rFonts w:ascii="Times New Roman" w:eastAsia="標楷體" w:hint="eastAsia"/>
                <w:color w:val="000000" w:themeColor="text1"/>
                <w:szCs w:val="24"/>
              </w:rPr>
              <w:t>。</w:t>
            </w:r>
          </w:p>
          <w:p w14:paraId="3BEA607D" w14:textId="34493A0B" w:rsidR="00831DB0" w:rsidRDefault="00831DB0" w:rsidP="00771DFE">
            <w:pPr>
              <w:pStyle w:val="ac"/>
              <w:widowControl/>
              <w:numPr>
                <w:ilvl w:val="0"/>
                <w:numId w:val="5"/>
              </w:numPr>
              <w:tabs>
                <w:tab w:val="left" w:pos="993"/>
              </w:tabs>
              <w:ind w:leftChars="0"/>
              <w:contextualSpacing/>
              <w:jc w:val="both"/>
              <w:rPr>
                <w:rFonts w:ascii="Times New Roman" w:eastAsia="標楷體"/>
                <w:color w:val="000000" w:themeColor="text1"/>
                <w:szCs w:val="24"/>
              </w:rPr>
            </w:pPr>
            <w:r w:rsidRPr="002A0B81">
              <w:rPr>
                <w:rFonts w:ascii="Times New Roman" w:eastAsia="標楷體" w:hint="eastAsia"/>
                <w:color w:val="000000" w:themeColor="text1"/>
                <w:szCs w:val="24"/>
              </w:rPr>
              <w:t>數據的統計分析、處理和呈現適切性</w:t>
            </w:r>
            <w:r>
              <w:rPr>
                <w:rFonts w:ascii="Times New Roman" w:eastAsia="標楷體" w:hint="eastAsia"/>
                <w:color w:val="000000" w:themeColor="text1"/>
                <w:szCs w:val="24"/>
              </w:rPr>
              <w:t>。</w:t>
            </w:r>
          </w:p>
          <w:p w14:paraId="5A803441" w14:textId="4A3A7385" w:rsidR="00831DB0" w:rsidRPr="00136B97" w:rsidRDefault="00831DB0" w:rsidP="00771DFE">
            <w:pPr>
              <w:pStyle w:val="ac"/>
              <w:widowControl/>
              <w:numPr>
                <w:ilvl w:val="0"/>
                <w:numId w:val="5"/>
              </w:numPr>
              <w:tabs>
                <w:tab w:val="left" w:pos="993"/>
              </w:tabs>
              <w:ind w:leftChars="0"/>
              <w:contextualSpacing/>
              <w:jc w:val="both"/>
              <w:rPr>
                <w:rFonts w:ascii="Times New Roman" w:eastAsia="標楷體"/>
                <w:color w:val="000000" w:themeColor="text1"/>
                <w:szCs w:val="24"/>
              </w:rPr>
            </w:pPr>
            <w:r w:rsidRPr="002A0B81">
              <w:rPr>
                <w:rFonts w:ascii="Times New Roman" w:eastAsia="標楷體" w:hint="eastAsia"/>
                <w:color w:val="000000" w:themeColor="text1"/>
                <w:szCs w:val="24"/>
              </w:rPr>
              <w:t>結果的解釋、推論、結論和討論適切性</w:t>
            </w:r>
            <w:r>
              <w:rPr>
                <w:rFonts w:ascii="Times New Roman" w:eastAsia="標楷體" w:hint="eastAsia"/>
                <w:color w:val="000000" w:themeColor="text1"/>
                <w:szCs w:val="24"/>
              </w:rPr>
              <w:t>。</w:t>
            </w:r>
          </w:p>
          <w:p w14:paraId="128A97BC" w14:textId="0A54A557" w:rsidR="00831DB0" w:rsidRDefault="00831DB0" w:rsidP="00771DFE">
            <w:pPr>
              <w:widowControl/>
              <w:tabs>
                <w:tab w:val="left" w:pos="993"/>
              </w:tabs>
              <w:contextualSpacing/>
              <w:jc w:val="both"/>
              <w:rPr>
                <w:rFonts w:ascii="Times New Roman" w:eastAsia="標楷體"/>
                <w:color w:val="000000" w:themeColor="text1"/>
                <w:szCs w:val="24"/>
              </w:rPr>
            </w:pPr>
            <w:r w:rsidRPr="002A0B81">
              <w:rPr>
                <w:rFonts w:ascii="Times New Roman" w:eastAsia="標楷體" w:hint="eastAsia"/>
                <w:color w:val="000000" w:themeColor="text1"/>
                <w:szCs w:val="24"/>
              </w:rPr>
              <w:t>專業實務報告研究計畫與專業實務報告審查要項如下：</w:t>
            </w:r>
          </w:p>
          <w:p w14:paraId="6C57A11E" w14:textId="01AE8EF4" w:rsidR="00831DB0" w:rsidRDefault="00831DB0" w:rsidP="00771DFE">
            <w:pPr>
              <w:pStyle w:val="ac"/>
              <w:widowControl/>
              <w:numPr>
                <w:ilvl w:val="0"/>
                <w:numId w:val="6"/>
              </w:numPr>
              <w:tabs>
                <w:tab w:val="left" w:pos="993"/>
              </w:tabs>
              <w:ind w:leftChars="0"/>
              <w:contextualSpacing/>
              <w:jc w:val="both"/>
              <w:rPr>
                <w:rFonts w:ascii="Times New Roman" w:eastAsia="標楷體"/>
                <w:color w:val="000000" w:themeColor="text1"/>
                <w:szCs w:val="24"/>
              </w:rPr>
            </w:pPr>
            <w:r w:rsidRPr="002A0B81">
              <w:rPr>
                <w:rFonts w:ascii="Times New Roman" w:eastAsia="標楷體" w:hint="eastAsia"/>
                <w:color w:val="000000" w:themeColor="text1"/>
                <w:szCs w:val="24"/>
              </w:rPr>
              <w:t>寫作。</w:t>
            </w:r>
          </w:p>
          <w:p w14:paraId="15B65518" w14:textId="5B7B9E8B" w:rsidR="00831DB0" w:rsidRDefault="00831DB0" w:rsidP="00771DFE">
            <w:pPr>
              <w:pStyle w:val="ac"/>
              <w:widowControl/>
              <w:numPr>
                <w:ilvl w:val="0"/>
                <w:numId w:val="6"/>
              </w:numPr>
              <w:tabs>
                <w:tab w:val="left" w:pos="993"/>
              </w:tabs>
              <w:ind w:leftChars="0"/>
              <w:contextualSpacing/>
              <w:jc w:val="both"/>
              <w:rPr>
                <w:rFonts w:ascii="Times New Roman" w:eastAsia="標楷體"/>
                <w:color w:val="000000" w:themeColor="text1"/>
                <w:szCs w:val="24"/>
              </w:rPr>
            </w:pPr>
            <w:r w:rsidRPr="002A0B81">
              <w:rPr>
                <w:rFonts w:ascii="Times New Roman" w:eastAsia="標楷體" w:hint="eastAsia"/>
                <w:color w:val="000000" w:themeColor="text1"/>
                <w:szCs w:val="24"/>
              </w:rPr>
              <w:t>方法與理論或實務之運用。</w:t>
            </w:r>
          </w:p>
          <w:p w14:paraId="524B9A1E" w14:textId="6A810524" w:rsidR="00831DB0" w:rsidRPr="002A0B81" w:rsidRDefault="00831DB0" w:rsidP="00771DFE">
            <w:pPr>
              <w:pStyle w:val="ac"/>
              <w:widowControl/>
              <w:numPr>
                <w:ilvl w:val="0"/>
                <w:numId w:val="6"/>
              </w:numPr>
              <w:tabs>
                <w:tab w:val="left" w:pos="993"/>
              </w:tabs>
              <w:ind w:leftChars="0"/>
              <w:contextualSpacing/>
              <w:jc w:val="both"/>
              <w:rPr>
                <w:rFonts w:ascii="Times New Roman" w:eastAsia="標楷體"/>
                <w:color w:val="000000" w:themeColor="text1"/>
                <w:szCs w:val="24"/>
              </w:rPr>
            </w:pPr>
            <w:r w:rsidRPr="002A0B81">
              <w:rPr>
                <w:rFonts w:ascii="Times New Roman" w:eastAsia="標楷體" w:hint="eastAsia"/>
                <w:color w:val="000000" w:themeColor="text1"/>
                <w:szCs w:val="24"/>
              </w:rPr>
              <w:t>計畫可行性或報告成果之實務貢獻。</w:t>
            </w:r>
          </w:p>
        </w:tc>
        <w:tc>
          <w:tcPr>
            <w:tcW w:w="8323" w:type="dxa"/>
          </w:tcPr>
          <w:p w14:paraId="1CAD73C6" w14:textId="77777777" w:rsidR="00831DB0" w:rsidRDefault="00831DB0" w:rsidP="00771DFE">
            <w:pPr>
              <w:widowControl/>
              <w:tabs>
                <w:tab w:val="left" w:pos="993"/>
              </w:tabs>
              <w:contextualSpacing/>
              <w:jc w:val="both"/>
              <w:rPr>
                <w:rFonts w:ascii="Times New Roman" w:eastAsia="標楷體"/>
                <w:color w:val="000000" w:themeColor="text1"/>
                <w:szCs w:val="24"/>
              </w:rPr>
            </w:pPr>
          </w:p>
        </w:tc>
      </w:tr>
      <w:tr w:rsidR="00831DB0" w:rsidRPr="00F80C37" w14:paraId="39D1878B" w14:textId="453F2761" w:rsidTr="00831DB0">
        <w:trPr>
          <w:cantSplit/>
          <w:trHeight w:val="20"/>
        </w:trPr>
        <w:tc>
          <w:tcPr>
            <w:tcW w:w="1190" w:type="dxa"/>
          </w:tcPr>
          <w:p w14:paraId="5B067EA1" w14:textId="6AFC803D" w:rsidR="00831DB0" w:rsidRPr="002A0B81" w:rsidRDefault="00831DB0" w:rsidP="00771DFE">
            <w:pPr>
              <w:widowControl/>
              <w:tabs>
                <w:tab w:val="left" w:pos="993"/>
              </w:tabs>
              <w:contextualSpacing/>
              <w:jc w:val="both"/>
              <w:rPr>
                <w:rFonts w:ascii="Times New Roman" w:eastAsia="標楷體"/>
                <w:color w:val="000000" w:themeColor="text1"/>
                <w:szCs w:val="24"/>
              </w:rPr>
            </w:pPr>
            <w:r w:rsidRPr="002A0B81">
              <w:rPr>
                <w:rFonts w:ascii="Times New Roman" w:eastAsia="標楷體"/>
                <w:color w:val="000000" w:themeColor="text1"/>
                <w:szCs w:val="24"/>
              </w:rPr>
              <w:t>第</w:t>
            </w:r>
            <w:r>
              <w:rPr>
                <w:rFonts w:ascii="Times New Roman" w:eastAsia="標楷體" w:hint="eastAsia"/>
                <w:color w:val="000000" w:themeColor="text1"/>
                <w:szCs w:val="24"/>
              </w:rPr>
              <w:t>九</w:t>
            </w:r>
            <w:r w:rsidRPr="002A0B81">
              <w:rPr>
                <w:rFonts w:ascii="Times New Roman" w:eastAsia="標楷體"/>
                <w:color w:val="000000" w:themeColor="text1"/>
                <w:szCs w:val="24"/>
              </w:rPr>
              <w:t>條</w:t>
            </w:r>
          </w:p>
        </w:tc>
        <w:tc>
          <w:tcPr>
            <w:tcW w:w="8323" w:type="dxa"/>
          </w:tcPr>
          <w:p w14:paraId="2334C0B4" w14:textId="0832FCAF" w:rsidR="00831DB0" w:rsidRPr="002A0B81" w:rsidRDefault="00831DB0" w:rsidP="00771DFE">
            <w:pPr>
              <w:widowControl/>
              <w:tabs>
                <w:tab w:val="left" w:pos="993"/>
              </w:tabs>
              <w:contextualSpacing/>
              <w:jc w:val="both"/>
              <w:rPr>
                <w:rFonts w:ascii="Times New Roman" w:eastAsia="標楷體"/>
                <w:color w:val="000000" w:themeColor="text1"/>
                <w:szCs w:val="24"/>
              </w:rPr>
            </w:pPr>
            <w:r w:rsidRPr="002A0B81">
              <w:rPr>
                <w:rFonts w:ascii="Times New Roman" w:eastAsia="標楷體"/>
                <w:color w:val="000000" w:themeColor="text1"/>
                <w:szCs w:val="24"/>
              </w:rPr>
              <w:t>本要點未盡事宜，依教育部相關法規、本校及</w:t>
            </w:r>
            <w:r w:rsidRPr="002A0B81">
              <w:rPr>
                <w:rFonts w:ascii="Times New Roman" w:eastAsia="標楷體"/>
                <w:color w:val="000000" w:themeColor="text1"/>
                <w:szCs w:val="24"/>
              </w:rPr>
              <w:t>EMBA</w:t>
            </w:r>
            <w:r w:rsidRPr="002A0B81">
              <w:rPr>
                <w:rFonts w:ascii="Times New Roman" w:eastAsia="標楷體"/>
                <w:color w:val="000000" w:themeColor="text1"/>
                <w:szCs w:val="24"/>
              </w:rPr>
              <w:t>專班相關規定辦理。</w:t>
            </w:r>
          </w:p>
        </w:tc>
        <w:tc>
          <w:tcPr>
            <w:tcW w:w="8323" w:type="dxa"/>
          </w:tcPr>
          <w:p w14:paraId="22D693C6" w14:textId="77777777" w:rsidR="00831DB0" w:rsidRPr="002A0B81" w:rsidRDefault="00831DB0" w:rsidP="00771DFE">
            <w:pPr>
              <w:widowControl/>
              <w:tabs>
                <w:tab w:val="left" w:pos="993"/>
              </w:tabs>
              <w:contextualSpacing/>
              <w:jc w:val="both"/>
              <w:rPr>
                <w:rFonts w:ascii="Times New Roman" w:eastAsia="標楷體"/>
                <w:color w:val="000000" w:themeColor="text1"/>
                <w:szCs w:val="24"/>
              </w:rPr>
            </w:pPr>
          </w:p>
        </w:tc>
      </w:tr>
      <w:tr w:rsidR="00831DB0" w:rsidRPr="00AC03C1" w14:paraId="3B49D139" w14:textId="1CEFDD1C" w:rsidTr="00831DB0">
        <w:trPr>
          <w:cantSplit/>
          <w:trHeight w:val="20"/>
        </w:trPr>
        <w:tc>
          <w:tcPr>
            <w:tcW w:w="1190" w:type="dxa"/>
          </w:tcPr>
          <w:p w14:paraId="35789007" w14:textId="73D0A290" w:rsidR="00831DB0" w:rsidRPr="002A0B81" w:rsidRDefault="00831DB0" w:rsidP="00771DFE">
            <w:pPr>
              <w:widowControl/>
              <w:tabs>
                <w:tab w:val="left" w:pos="993"/>
              </w:tabs>
              <w:contextualSpacing/>
              <w:jc w:val="both"/>
              <w:rPr>
                <w:rFonts w:ascii="Times New Roman" w:eastAsia="標楷體"/>
                <w:color w:val="000000" w:themeColor="text1"/>
                <w:szCs w:val="24"/>
              </w:rPr>
            </w:pPr>
            <w:r w:rsidRPr="002A0B81">
              <w:rPr>
                <w:rFonts w:ascii="Times New Roman" w:eastAsia="標楷體"/>
                <w:color w:val="000000" w:themeColor="text1"/>
                <w:szCs w:val="24"/>
              </w:rPr>
              <w:t>第十條</w:t>
            </w:r>
          </w:p>
          <w:p w14:paraId="3649A448" w14:textId="0C3DAF3E" w:rsidR="00831DB0" w:rsidRPr="002A0B81" w:rsidRDefault="00831DB0" w:rsidP="00771DFE">
            <w:pPr>
              <w:widowControl/>
              <w:tabs>
                <w:tab w:val="left" w:pos="993"/>
              </w:tabs>
              <w:contextualSpacing/>
              <w:jc w:val="both"/>
              <w:rPr>
                <w:rFonts w:ascii="Times New Roman" w:eastAsia="標楷體"/>
                <w:color w:val="000000" w:themeColor="text1"/>
                <w:szCs w:val="24"/>
              </w:rPr>
            </w:pPr>
          </w:p>
        </w:tc>
        <w:tc>
          <w:tcPr>
            <w:tcW w:w="8323" w:type="dxa"/>
          </w:tcPr>
          <w:p w14:paraId="2987014E" w14:textId="62F56C03" w:rsidR="00831DB0" w:rsidRPr="002A0B81" w:rsidRDefault="00831DB0" w:rsidP="00771DFE">
            <w:pPr>
              <w:widowControl/>
              <w:tabs>
                <w:tab w:val="left" w:pos="993"/>
              </w:tabs>
              <w:contextualSpacing/>
              <w:jc w:val="both"/>
              <w:rPr>
                <w:rFonts w:ascii="Times New Roman" w:eastAsia="標楷體"/>
                <w:color w:val="000000" w:themeColor="text1"/>
                <w:szCs w:val="24"/>
              </w:rPr>
            </w:pPr>
            <w:r w:rsidRPr="002A0B81">
              <w:rPr>
                <w:rFonts w:ascii="Times New Roman" w:eastAsia="標楷體"/>
                <w:color w:val="000000" w:themeColor="text1"/>
                <w:szCs w:val="24"/>
              </w:rPr>
              <w:t>本要點經</w:t>
            </w:r>
            <w:r w:rsidRPr="002A0B81">
              <w:rPr>
                <w:rFonts w:ascii="Times New Roman" w:eastAsia="標楷體"/>
                <w:color w:val="000000" w:themeColor="text1"/>
                <w:szCs w:val="24"/>
              </w:rPr>
              <w:t>EMBA</w:t>
            </w:r>
            <w:r w:rsidRPr="002A0B81">
              <w:rPr>
                <w:rFonts w:ascii="Times New Roman" w:eastAsia="標楷體"/>
                <w:color w:val="000000" w:themeColor="text1"/>
                <w:szCs w:val="24"/>
              </w:rPr>
              <w:t>專班課程委員會、班</w:t>
            </w:r>
            <w:proofErr w:type="gramStart"/>
            <w:r w:rsidRPr="002A0B81">
              <w:rPr>
                <w:rFonts w:ascii="Times New Roman" w:eastAsia="標楷體"/>
                <w:color w:val="000000" w:themeColor="text1"/>
                <w:szCs w:val="24"/>
              </w:rPr>
              <w:t>務</w:t>
            </w:r>
            <w:proofErr w:type="gramEnd"/>
            <w:r w:rsidRPr="002A0B81">
              <w:rPr>
                <w:rFonts w:ascii="Times New Roman" w:eastAsia="標楷體"/>
                <w:color w:val="000000" w:themeColor="text1"/>
                <w:szCs w:val="24"/>
              </w:rPr>
              <w:t>會議、院務會議、教務會議通過後公告施行，修正時亦同。</w:t>
            </w:r>
          </w:p>
        </w:tc>
        <w:tc>
          <w:tcPr>
            <w:tcW w:w="8323" w:type="dxa"/>
          </w:tcPr>
          <w:p w14:paraId="39024E45" w14:textId="77777777" w:rsidR="00831DB0" w:rsidRPr="002A0B81" w:rsidRDefault="00831DB0" w:rsidP="00771DFE">
            <w:pPr>
              <w:widowControl/>
              <w:tabs>
                <w:tab w:val="left" w:pos="993"/>
              </w:tabs>
              <w:contextualSpacing/>
              <w:jc w:val="both"/>
              <w:rPr>
                <w:rFonts w:ascii="Times New Roman" w:eastAsia="標楷體"/>
                <w:color w:val="000000" w:themeColor="text1"/>
                <w:szCs w:val="24"/>
              </w:rPr>
            </w:pPr>
          </w:p>
        </w:tc>
      </w:tr>
    </w:tbl>
    <w:p w14:paraId="25011637" w14:textId="35BE01AA" w:rsidR="00D01494" w:rsidRPr="00F80C37" w:rsidRDefault="00D01494" w:rsidP="00771DFE">
      <w:pPr>
        <w:rPr>
          <w:rFonts w:ascii="Times New Roman"/>
        </w:rPr>
      </w:pPr>
    </w:p>
    <w:sectPr w:rsidR="00D01494" w:rsidRPr="00F80C37" w:rsidSect="00606BAE">
      <w:pgSz w:w="11906" w:h="16838" w:code="9"/>
      <w:pgMar w:top="1021" w:right="1134" w:bottom="1134" w:left="1134" w:header="567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C20BAD" w14:textId="77777777" w:rsidR="006C604F" w:rsidRDefault="006C604F">
      <w:r>
        <w:separator/>
      </w:r>
    </w:p>
  </w:endnote>
  <w:endnote w:type="continuationSeparator" w:id="0">
    <w:p w14:paraId="726E4A5E" w14:textId="77777777" w:rsidR="006C604F" w:rsidRDefault="006C6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79952D" w14:textId="77777777" w:rsidR="006C604F" w:rsidRDefault="006C604F">
      <w:r>
        <w:separator/>
      </w:r>
    </w:p>
  </w:footnote>
  <w:footnote w:type="continuationSeparator" w:id="0">
    <w:p w14:paraId="0DE969C6" w14:textId="77777777" w:rsidR="006C604F" w:rsidRDefault="006C6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28E91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0B5964"/>
    <w:multiLevelType w:val="hybridMultilevel"/>
    <w:tmpl w:val="448AB94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B773CE"/>
    <w:multiLevelType w:val="hybridMultilevel"/>
    <w:tmpl w:val="3C423C6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4FE2850"/>
    <w:multiLevelType w:val="hybridMultilevel"/>
    <w:tmpl w:val="D50EF844"/>
    <w:lvl w:ilvl="0" w:tplc="D5AE104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DE54A55"/>
    <w:multiLevelType w:val="hybridMultilevel"/>
    <w:tmpl w:val="CB78350A"/>
    <w:lvl w:ilvl="0" w:tplc="126ADAD8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1C96C35"/>
    <w:multiLevelType w:val="hybridMultilevel"/>
    <w:tmpl w:val="ADEE1F14"/>
    <w:lvl w:ilvl="0" w:tplc="1464A07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BAE"/>
    <w:rsid w:val="00021AB2"/>
    <w:rsid w:val="00027DEB"/>
    <w:rsid w:val="00046EA0"/>
    <w:rsid w:val="00051DAC"/>
    <w:rsid w:val="0005703E"/>
    <w:rsid w:val="00061041"/>
    <w:rsid w:val="000717A3"/>
    <w:rsid w:val="000719DC"/>
    <w:rsid w:val="00081F87"/>
    <w:rsid w:val="00084086"/>
    <w:rsid w:val="0008532A"/>
    <w:rsid w:val="0008706B"/>
    <w:rsid w:val="00096AB0"/>
    <w:rsid w:val="000B7151"/>
    <w:rsid w:val="000E7B68"/>
    <w:rsid w:val="000F689A"/>
    <w:rsid w:val="001077C7"/>
    <w:rsid w:val="00110F4E"/>
    <w:rsid w:val="00113DFC"/>
    <w:rsid w:val="001221D1"/>
    <w:rsid w:val="00134AAD"/>
    <w:rsid w:val="00136B97"/>
    <w:rsid w:val="00137FBF"/>
    <w:rsid w:val="001423BF"/>
    <w:rsid w:val="00152967"/>
    <w:rsid w:val="00191B17"/>
    <w:rsid w:val="0019270A"/>
    <w:rsid w:val="001A20FE"/>
    <w:rsid w:val="001B2792"/>
    <w:rsid w:val="001F13BC"/>
    <w:rsid w:val="001F7C83"/>
    <w:rsid w:val="00212DA5"/>
    <w:rsid w:val="002260A1"/>
    <w:rsid w:val="002368E7"/>
    <w:rsid w:val="00245C14"/>
    <w:rsid w:val="00257273"/>
    <w:rsid w:val="002608F9"/>
    <w:rsid w:val="0026098E"/>
    <w:rsid w:val="00266884"/>
    <w:rsid w:val="00275B7D"/>
    <w:rsid w:val="002771DB"/>
    <w:rsid w:val="002A0B81"/>
    <w:rsid w:val="002A6C99"/>
    <w:rsid w:val="002A7274"/>
    <w:rsid w:val="002C359E"/>
    <w:rsid w:val="002C60AA"/>
    <w:rsid w:val="002E283C"/>
    <w:rsid w:val="00300A00"/>
    <w:rsid w:val="00307BFC"/>
    <w:rsid w:val="00317B26"/>
    <w:rsid w:val="003224F6"/>
    <w:rsid w:val="00325826"/>
    <w:rsid w:val="003275B9"/>
    <w:rsid w:val="00337B3C"/>
    <w:rsid w:val="00366D51"/>
    <w:rsid w:val="003708AA"/>
    <w:rsid w:val="003756E2"/>
    <w:rsid w:val="00396DC1"/>
    <w:rsid w:val="003A118F"/>
    <w:rsid w:val="003B072B"/>
    <w:rsid w:val="003B6969"/>
    <w:rsid w:val="003C78D1"/>
    <w:rsid w:val="003D375A"/>
    <w:rsid w:val="003E0D65"/>
    <w:rsid w:val="003E3511"/>
    <w:rsid w:val="003F44AE"/>
    <w:rsid w:val="003F5D71"/>
    <w:rsid w:val="0042406D"/>
    <w:rsid w:val="00430744"/>
    <w:rsid w:val="00430D22"/>
    <w:rsid w:val="00443FED"/>
    <w:rsid w:val="004765AD"/>
    <w:rsid w:val="00481173"/>
    <w:rsid w:val="0048362E"/>
    <w:rsid w:val="004902A1"/>
    <w:rsid w:val="00492B55"/>
    <w:rsid w:val="004966F5"/>
    <w:rsid w:val="004A0411"/>
    <w:rsid w:val="004C1C3C"/>
    <w:rsid w:val="004D1811"/>
    <w:rsid w:val="004D4AEB"/>
    <w:rsid w:val="004F3262"/>
    <w:rsid w:val="005063CF"/>
    <w:rsid w:val="0053105A"/>
    <w:rsid w:val="00542987"/>
    <w:rsid w:val="00561D13"/>
    <w:rsid w:val="00580EC9"/>
    <w:rsid w:val="00587C09"/>
    <w:rsid w:val="005953F7"/>
    <w:rsid w:val="005B26B0"/>
    <w:rsid w:val="005B4289"/>
    <w:rsid w:val="005B613D"/>
    <w:rsid w:val="005C2644"/>
    <w:rsid w:val="005C4350"/>
    <w:rsid w:val="005D659E"/>
    <w:rsid w:val="005D6B9B"/>
    <w:rsid w:val="005D721E"/>
    <w:rsid w:val="005E3FFF"/>
    <w:rsid w:val="005E4B7B"/>
    <w:rsid w:val="006000FF"/>
    <w:rsid w:val="006028E4"/>
    <w:rsid w:val="00605023"/>
    <w:rsid w:val="00606BAE"/>
    <w:rsid w:val="0060795D"/>
    <w:rsid w:val="00624BBA"/>
    <w:rsid w:val="006273CE"/>
    <w:rsid w:val="00627E58"/>
    <w:rsid w:val="00631D14"/>
    <w:rsid w:val="00650733"/>
    <w:rsid w:val="006529CA"/>
    <w:rsid w:val="00656836"/>
    <w:rsid w:val="00672FB5"/>
    <w:rsid w:val="00682208"/>
    <w:rsid w:val="00682B67"/>
    <w:rsid w:val="0068461E"/>
    <w:rsid w:val="006954B5"/>
    <w:rsid w:val="00696F15"/>
    <w:rsid w:val="006B3671"/>
    <w:rsid w:val="006C604F"/>
    <w:rsid w:val="006F248B"/>
    <w:rsid w:val="006F7506"/>
    <w:rsid w:val="00700B36"/>
    <w:rsid w:val="00703071"/>
    <w:rsid w:val="0070529A"/>
    <w:rsid w:val="007127E2"/>
    <w:rsid w:val="007142AB"/>
    <w:rsid w:val="00723451"/>
    <w:rsid w:val="00742F20"/>
    <w:rsid w:val="0075779F"/>
    <w:rsid w:val="007629F8"/>
    <w:rsid w:val="00771DFE"/>
    <w:rsid w:val="007847FC"/>
    <w:rsid w:val="00784C94"/>
    <w:rsid w:val="00787FC7"/>
    <w:rsid w:val="007A66DD"/>
    <w:rsid w:val="007B3178"/>
    <w:rsid w:val="007C2F29"/>
    <w:rsid w:val="007C464D"/>
    <w:rsid w:val="007F04D5"/>
    <w:rsid w:val="007F5DEA"/>
    <w:rsid w:val="00805D61"/>
    <w:rsid w:val="008143D4"/>
    <w:rsid w:val="00822FD3"/>
    <w:rsid w:val="00823AD0"/>
    <w:rsid w:val="00831DB0"/>
    <w:rsid w:val="00850107"/>
    <w:rsid w:val="008529E0"/>
    <w:rsid w:val="008633A8"/>
    <w:rsid w:val="00872095"/>
    <w:rsid w:val="00874FB7"/>
    <w:rsid w:val="00882A01"/>
    <w:rsid w:val="00895179"/>
    <w:rsid w:val="008A1177"/>
    <w:rsid w:val="008A7792"/>
    <w:rsid w:val="008B5A52"/>
    <w:rsid w:val="008C2004"/>
    <w:rsid w:val="008C44D2"/>
    <w:rsid w:val="008C5F15"/>
    <w:rsid w:val="008C69C4"/>
    <w:rsid w:val="008D4680"/>
    <w:rsid w:val="008E5C5E"/>
    <w:rsid w:val="0090599E"/>
    <w:rsid w:val="009575C5"/>
    <w:rsid w:val="00974F2D"/>
    <w:rsid w:val="00975929"/>
    <w:rsid w:val="0098416B"/>
    <w:rsid w:val="00993361"/>
    <w:rsid w:val="009A0159"/>
    <w:rsid w:val="009B095A"/>
    <w:rsid w:val="009B30F0"/>
    <w:rsid w:val="009B57C9"/>
    <w:rsid w:val="009C2F1E"/>
    <w:rsid w:val="009D6BD9"/>
    <w:rsid w:val="009E72F7"/>
    <w:rsid w:val="009F4376"/>
    <w:rsid w:val="00A111C1"/>
    <w:rsid w:val="00A37026"/>
    <w:rsid w:val="00A431EE"/>
    <w:rsid w:val="00A54337"/>
    <w:rsid w:val="00A616F9"/>
    <w:rsid w:val="00AA518B"/>
    <w:rsid w:val="00AB367D"/>
    <w:rsid w:val="00AC03C1"/>
    <w:rsid w:val="00AC7CB7"/>
    <w:rsid w:val="00AD488C"/>
    <w:rsid w:val="00AE3212"/>
    <w:rsid w:val="00AE626C"/>
    <w:rsid w:val="00AF1CE9"/>
    <w:rsid w:val="00AF5B7B"/>
    <w:rsid w:val="00B00EAF"/>
    <w:rsid w:val="00B04082"/>
    <w:rsid w:val="00B17668"/>
    <w:rsid w:val="00B22F94"/>
    <w:rsid w:val="00B34181"/>
    <w:rsid w:val="00B64803"/>
    <w:rsid w:val="00B7020B"/>
    <w:rsid w:val="00B705D3"/>
    <w:rsid w:val="00B720C9"/>
    <w:rsid w:val="00B74EC4"/>
    <w:rsid w:val="00B81626"/>
    <w:rsid w:val="00BA1664"/>
    <w:rsid w:val="00BA5A8A"/>
    <w:rsid w:val="00BB7F87"/>
    <w:rsid w:val="00BF2269"/>
    <w:rsid w:val="00C0326F"/>
    <w:rsid w:val="00C247FF"/>
    <w:rsid w:val="00C25A69"/>
    <w:rsid w:val="00C30C0B"/>
    <w:rsid w:val="00C51F9E"/>
    <w:rsid w:val="00C73AED"/>
    <w:rsid w:val="00C81C29"/>
    <w:rsid w:val="00C854D8"/>
    <w:rsid w:val="00C9131B"/>
    <w:rsid w:val="00CB1FF7"/>
    <w:rsid w:val="00CC1D7D"/>
    <w:rsid w:val="00CE238D"/>
    <w:rsid w:val="00CE3A16"/>
    <w:rsid w:val="00CE6300"/>
    <w:rsid w:val="00CF02C9"/>
    <w:rsid w:val="00CF2E51"/>
    <w:rsid w:val="00CF5362"/>
    <w:rsid w:val="00D01494"/>
    <w:rsid w:val="00D37302"/>
    <w:rsid w:val="00D53C1B"/>
    <w:rsid w:val="00D54A44"/>
    <w:rsid w:val="00D60DC2"/>
    <w:rsid w:val="00D6260E"/>
    <w:rsid w:val="00D62717"/>
    <w:rsid w:val="00D62D0D"/>
    <w:rsid w:val="00D6626E"/>
    <w:rsid w:val="00D670F5"/>
    <w:rsid w:val="00D7263A"/>
    <w:rsid w:val="00D74AA8"/>
    <w:rsid w:val="00D939B6"/>
    <w:rsid w:val="00D95E0F"/>
    <w:rsid w:val="00DF6D96"/>
    <w:rsid w:val="00E16B8B"/>
    <w:rsid w:val="00E326A5"/>
    <w:rsid w:val="00E34881"/>
    <w:rsid w:val="00E416B1"/>
    <w:rsid w:val="00E42A4E"/>
    <w:rsid w:val="00E52954"/>
    <w:rsid w:val="00E57215"/>
    <w:rsid w:val="00E604C2"/>
    <w:rsid w:val="00E624DB"/>
    <w:rsid w:val="00E73D1C"/>
    <w:rsid w:val="00E94D4B"/>
    <w:rsid w:val="00E97B50"/>
    <w:rsid w:val="00EF760C"/>
    <w:rsid w:val="00F109D9"/>
    <w:rsid w:val="00F121B4"/>
    <w:rsid w:val="00F12DBE"/>
    <w:rsid w:val="00F1340B"/>
    <w:rsid w:val="00F14550"/>
    <w:rsid w:val="00F26055"/>
    <w:rsid w:val="00F41ED5"/>
    <w:rsid w:val="00F47122"/>
    <w:rsid w:val="00F60CF3"/>
    <w:rsid w:val="00F64024"/>
    <w:rsid w:val="00F66B5E"/>
    <w:rsid w:val="00F80C37"/>
    <w:rsid w:val="00FA0972"/>
    <w:rsid w:val="00FB37D8"/>
    <w:rsid w:val="00FB3A3A"/>
    <w:rsid w:val="00FD40EA"/>
    <w:rsid w:val="00FF30F5"/>
    <w:rsid w:val="00FF4917"/>
    <w:rsid w:val="00FF632B"/>
    <w:rsid w:val="00FF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654E67"/>
  <w15:docId w15:val="{7FEDC17D-4DDA-4436-880F-0730C6E8C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06BAE"/>
    <w:pPr>
      <w:widowControl w:val="0"/>
      <w:adjustRightInd w:val="0"/>
      <w:textAlignment w:val="baseline"/>
    </w:pPr>
    <w:rPr>
      <w:rFonts w:ascii="細明體" w:eastAsia="細明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06BAE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606BAE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alloon Text"/>
    <w:basedOn w:val="a"/>
    <w:link w:val="a6"/>
    <w:rsid w:val="008A1177"/>
    <w:rPr>
      <w:rFonts w:ascii="Cambria" w:eastAsia="新細明體" w:hAnsi="Cambria"/>
      <w:sz w:val="18"/>
      <w:szCs w:val="18"/>
    </w:rPr>
  </w:style>
  <w:style w:type="character" w:customStyle="1" w:styleId="a6">
    <w:name w:val="註解方塊文字 字元"/>
    <w:link w:val="a5"/>
    <w:rsid w:val="008A1177"/>
    <w:rPr>
      <w:rFonts w:ascii="Cambria" w:eastAsia="新細明體" w:hAnsi="Cambria" w:cs="Times New Roman"/>
      <w:sz w:val="18"/>
      <w:szCs w:val="18"/>
    </w:rPr>
  </w:style>
  <w:style w:type="character" w:styleId="a7">
    <w:name w:val="annotation reference"/>
    <w:basedOn w:val="a0"/>
    <w:semiHidden/>
    <w:unhideWhenUsed/>
    <w:rsid w:val="00E34881"/>
    <w:rPr>
      <w:sz w:val="18"/>
      <w:szCs w:val="18"/>
    </w:rPr>
  </w:style>
  <w:style w:type="paragraph" w:styleId="a8">
    <w:name w:val="annotation text"/>
    <w:basedOn w:val="a"/>
    <w:link w:val="a9"/>
    <w:semiHidden/>
    <w:unhideWhenUsed/>
    <w:rsid w:val="00E34881"/>
  </w:style>
  <w:style w:type="character" w:customStyle="1" w:styleId="a9">
    <w:name w:val="註解文字 字元"/>
    <w:basedOn w:val="a0"/>
    <w:link w:val="a8"/>
    <w:semiHidden/>
    <w:rsid w:val="00E34881"/>
    <w:rPr>
      <w:rFonts w:ascii="細明體" w:eastAsia="細明體"/>
      <w:sz w:val="24"/>
    </w:rPr>
  </w:style>
  <w:style w:type="paragraph" w:styleId="aa">
    <w:name w:val="annotation subject"/>
    <w:basedOn w:val="a8"/>
    <w:next w:val="a8"/>
    <w:link w:val="ab"/>
    <w:semiHidden/>
    <w:unhideWhenUsed/>
    <w:rsid w:val="00E34881"/>
    <w:rPr>
      <w:b/>
      <w:bCs/>
    </w:rPr>
  </w:style>
  <w:style w:type="character" w:customStyle="1" w:styleId="ab">
    <w:name w:val="註解主旨 字元"/>
    <w:basedOn w:val="a9"/>
    <w:link w:val="aa"/>
    <w:semiHidden/>
    <w:rsid w:val="00E34881"/>
    <w:rPr>
      <w:rFonts w:ascii="細明體" w:eastAsia="細明體"/>
      <w:b/>
      <w:bCs/>
      <w:sz w:val="24"/>
    </w:rPr>
  </w:style>
  <w:style w:type="paragraph" w:customStyle="1" w:styleId="Standard">
    <w:name w:val="Standard"/>
    <w:rsid w:val="00C25A69"/>
    <w:pPr>
      <w:widowControl w:val="0"/>
      <w:suppressAutoHyphens/>
      <w:autoSpaceDN w:val="0"/>
      <w:spacing w:line="360" w:lineRule="atLeast"/>
      <w:textAlignment w:val="baseline"/>
    </w:pPr>
    <w:rPr>
      <w:sz w:val="24"/>
    </w:rPr>
  </w:style>
  <w:style w:type="paragraph" w:styleId="ac">
    <w:name w:val="List Paragraph"/>
    <w:basedOn w:val="a"/>
    <w:uiPriority w:val="72"/>
    <w:rsid w:val="001B279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198</Words>
  <Characters>1130</Characters>
  <Application>Microsoft Office Word</Application>
  <DocSecurity>0</DocSecurity>
  <Lines>9</Lines>
  <Paragraphs>2</Paragraphs>
  <ScaleCrop>false</ScaleCrop>
  <Company>東吳大學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東吳大學EMBA碩士在職專班學位授予及代替碩士論文認定要點_1130310課程委員會修訂第6條.docx</dc:title>
  <dc:subject/>
  <dc:creator>東吳大學</dc:creator>
  <cp:keywords/>
  <cp:lastModifiedBy>陳欣如</cp:lastModifiedBy>
  <cp:revision>5</cp:revision>
  <cp:lastPrinted>2025-05-03T06:26:00Z</cp:lastPrinted>
  <dcterms:created xsi:type="dcterms:W3CDTF">2025-03-25T03:55:00Z</dcterms:created>
  <dcterms:modified xsi:type="dcterms:W3CDTF">2025-05-03T06:26:00Z</dcterms:modified>
</cp:coreProperties>
</file>